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0F" w:rsidRDefault="00B55A0F" w:rsidP="00B55A0F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-543065</wp:posOffset>
            </wp:positionH>
            <wp:positionV relativeFrom="paragraph">
              <wp:posOffset>-383623</wp:posOffset>
            </wp:positionV>
            <wp:extent cx="7125195" cy="2042556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5195" cy="2042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5A0F" w:rsidRDefault="00B55A0F" w:rsidP="00B55A0F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5A0F" w:rsidRDefault="00B55A0F" w:rsidP="00B55A0F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5A0F" w:rsidRDefault="00B55A0F" w:rsidP="00B55A0F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5A0F" w:rsidRDefault="00B55A0F" w:rsidP="00B55A0F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5A0F" w:rsidRDefault="00B55A0F" w:rsidP="00B55A0F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5A0F" w:rsidRPr="00E4101F" w:rsidRDefault="00B55A0F" w:rsidP="00B55A0F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 xml:space="preserve">ЖЕЛЕЗНОВОДСК   </w:t>
      </w:r>
    </w:p>
    <w:p w:rsidR="00B55A0F" w:rsidRPr="00E4101F" w:rsidRDefault="00B55A0F" w:rsidP="00B55A0F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 xml:space="preserve">ШКОЛЬНЫЙ ЭТАП </w:t>
      </w:r>
    </w:p>
    <w:p w:rsidR="00B55A0F" w:rsidRDefault="00B55A0F" w:rsidP="00B55A0F">
      <w:pPr>
        <w:pStyle w:val="af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201</w:t>
      </w:r>
      <w:r w:rsidR="006B3AE2">
        <w:rPr>
          <w:rFonts w:ascii="Times New Roman" w:hAnsi="Times New Roman" w:cs="Times New Roman"/>
          <w:b/>
          <w:sz w:val="32"/>
          <w:szCs w:val="32"/>
        </w:rPr>
        <w:t>8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 w:rsidR="006B3AE2">
        <w:rPr>
          <w:rFonts w:ascii="Times New Roman" w:hAnsi="Times New Roman" w:cs="Times New Roman"/>
          <w:b/>
          <w:sz w:val="32"/>
          <w:szCs w:val="32"/>
        </w:rPr>
        <w:t>9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уч. год</w:t>
      </w:r>
      <w:r w:rsidRPr="00333045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8"/>
          <w:szCs w:val="24"/>
        </w:rPr>
        <w:t xml:space="preserve">Биология </w:t>
      </w:r>
      <w:r w:rsidR="00780E56" w:rsidRPr="00D850AF">
        <w:rPr>
          <w:rFonts w:ascii="Times New Roman" w:hAnsi="Times New Roman" w:cs="Times New Roman"/>
          <w:b/>
          <w:sz w:val="28"/>
          <w:szCs w:val="24"/>
        </w:rPr>
        <w:t>9 класс</w:t>
      </w:r>
      <w:r w:rsidR="00D850AF" w:rsidRPr="00D850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50A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80E56" w:rsidRPr="00D850AF" w:rsidRDefault="00D850AF" w:rsidP="00B55A0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0AF">
        <w:rPr>
          <w:rFonts w:ascii="Times New Roman" w:hAnsi="Times New Roman" w:cs="Times New Roman"/>
          <w:b/>
          <w:sz w:val="24"/>
          <w:szCs w:val="24"/>
        </w:rPr>
        <w:t>(мах. 100  баллов)</w:t>
      </w:r>
    </w:p>
    <w:p w:rsidR="00C5071C" w:rsidRPr="00273D99" w:rsidRDefault="00C5071C" w:rsidP="00C5071C">
      <w:pPr>
        <w:pStyle w:val="a3"/>
        <w:spacing w:before="240"/>
        <w:ind w:right="0" w:firstLine="540"/>
        <w:rPr>
          <w:sz w:val="24"/>
          <w:szCs w:val="24"/>
        </w:rPr>
      </w:pPr>
      <w:r w:rsidRPr="00273D99">
        <w:rPr>
          <w:b/>
          <w:sz w:val="24"/>
          <w:szCs w:val="24"/>
        </w:rPr>
        <w:t xml:space="preserve">Часть </w:t>
      </w:r>
      <w:r w:rsidRPr="00273D99">
        <w:rPr>
          <w:b/>
          <w:sz w:val="24"/>
          <w:szCs w:val="24"/>
          <w:lang w:val="en-US"/>
        </w:rPr>
        <w:t>I</w:t>
      </w:r>
      <w:r w:rsidRPr="00273D99">
        <w:rPr>
          <w:b/>
          <w:sz w:val="24"/>
          <w:szCs w:val="24"/>
        </w:rPr>
        <w:t xml:space="preserve">. </w:t>
      </w:r>
      <w:r w:rsidRPr="00273D99">
        <w:rPr>
          <w:sz w:val="24"/>
          <w:szCs w:val="24"/>
        </w:rPr>
        <w:t>Вам предлагаются тестовые задания, требующие выбора только одного ответа из четырех возможных. Максимальное количество ба</w:t>
      </w:r>
      <w:r w:rsidR="008E086F">
        <w:rPr>
          <w:sz w:val="24"/>
          <w:szCs w:val="24"/>
        </w:rPr>
        <w:t xml:space="preserve">ллов, которое можно набрать – </w:t>
      </w:r>
      <w:r w:rsidR="008E086F" w:rsidRPr="0086225A">
        <w:rPr>
          <w:b/>
          <w:sz w:val="24"/>
          <w:szCs w:val="24"/>
        </w:rPr>
        <w:t>35</w:t>
      </w:r>
      <w:r w:rsidRPr="0086225A">
        <w:rPr>
          <w:b/>
          <w:sz w:val="24"/>
          <w:szCs w:val="24"/>
        </w:rPr>
        <w:t xml:space="preserve"> </w:t>
      </w:r>
      <w:r w:rsidRPr="00273D99">
        <w:rPr>
          <w:b/>
          <w:sz w:val="24"/>
          <w:szCs w:val="24"/>
        </w:rPr>
        <w:t>(по 1 баллу за каждое тестовое задание)</w:t>
      </w:r>
      <w:r w:rsidRPr="00273D99">
        <w:rPr>
          <w:sz w:val="24"/>
          <w:szCs w:val="24"/>
        </w:rPr>
        <w:t>. Индекс ответа, который вы считаете наиболее полным и правильным укажите в матрице ответов.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Главный признак, позволяющий отличить живое от неживого: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обмен веществ и превращение энергии;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б) форма и окраска объекта;</w:t>
      </w:r>
      <w:r w:rsidRPr="00273D99">
        <w:rPr>
          <w:rFonts w:ascii="Times New Roman" w:hAnsi="Times New Roman"/>
          <w:sz w:val="24"/>
          <w:szCs w:val="24"/>
        </w:rPr>
        <w:br/>
        <w:t>в) разрушение объекта под действием окружающей среды;</w:t>
      </w:r>
      <w:r w:rsidRPr="00273D99">
        <w:rPr>
          <w:rFonts w:ascii="Times New Roman" w:hAnsi="Times New Roman"/>
          <w:sz w:val="24"/>
          <w:szCs w:val="24"/>
        </w:rPr>
        <w:br/>
        <w:t>г) рост и развитие во времени.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 xml:space="preserve">Автотрофные </w:t>
      </w:r>
      <w:r w:rsidRPr="00ED7BE4">
        <w:rPr>
          <w:rFonts w:ascii="Times New Roman" w:hAnsi="Times New Roman"/>
          <w:b/>
          <w:sz w:val="24"/>
          <w:szCs w:val="24"/>
        </w:rPr>
        <w:t>организмы неизвестны</w:t>
      </w:r>
      <w:r w:rsidRPr="00273D99">
        <w:rPr>
          <w:rFonts w:ascii="Times New Roman" w:hAnsi="Times New Roman"/>
          <w:b/>
          <w:sz w:val="24"/>
          <w:szCs w:val="24"/>
        </w:rPr>
        <w:t xml:space="preserve"> среди: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бактерий;</w:t>
      </w:r>
      <w:r w:rsidRPr="00273D99">
        <w:rPr>
          <w:rFonts w:ascii="Times New Roman" w:hAnsi="Times New Roman"/>
          <w:sz w:val="24"/>
          <w:szCs w:val="24"/>
        </w:rPr>
        <w:br/>
        <w:t xml:space="preserve">б) грибов;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в) низших растений;</w:t>
      </w:r>
      <w:r w:rsidRPr="00273D99">
        <w:rPr>
          <w:rFonts w:ascii="Times New Roman" w:hAnsi="Times New Roman"/>
          <w:sz w:val="24"/>
          <w:szCs w:val="24"/>
        </w:rPr>
        <w:br/>
        <w:t>г) высших растений.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Чтобы предотвратить порчу продуктов питания под действием бактерий необходимо:</w:t>
      </w:r>
      <w:r w:rsidRPr="002D36CF">
        <w:rPr>
          <w:rFonts w:ascii="Times New Roman" w:hAnsi="Times New Roman"/>
          <w:b/>
          <w:sz w:val="24"/>
          <w:szCs w:val="24"/>
        </w:rPr>
        <w:br/>
      </w:r>
      <w:r w:rsidRPr="002D36CF">
        <w:rPr>
          <w:rFonts w:ascii="Times New Roman" w:hAnsi="Times New Roman"/>
          <w:sz w:val="24"/>
          <w:szCs w:val="24"/>
        </w:rPr>
        <w:t>а) исключить доступ углекислого газа к продуктам;</w:t>
      </w:r>
      <w:r w:rsidRPr="002D36CF">
        <w:rPr>
          <w:rFonts w:ascii="Times New Roman" w:hAnsi="Times New Roman"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б) обеспечить неблагоприятные условия для жизни этих организмов;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в) предотвратить попадание на продукты прямых солнечных лучей;</w:t>
      </w:r>
      <w:r w:rsidRPr="00273D99">
        <w:rPr>
          <w:rFonts w:ascii="Times New Roman" w:hAnsi="Times New Roman"/>
          <w:sz w:val="24"/>
          <w:szCs w:val="24"/>
        </w:rPr>
        <w:br/>
        <w:t>г) ограничить доступ воздуха к продуктам.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Дрожжи, развиваясь без доступа кислорода на сахаристых средах, вызывают брожение: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молочнокислое;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proofErr w:type="spellStart"/>
      <w:r w:rsidRPr="00273D99">
        <w:rPr>
          <w:rFonts w:ascii="Times New Roman" w:hAnsi="Times New Roman"/>
          <w:sz w:val="24"/>
          <w:szCs w:val="24"/>
        </w:rPr>
        <w:t>маслянокислое</w:t>
      </w:r>
      <w:proofErr w:type="spellEnd"/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спиртовое;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уксуснокислое.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 xml:space="preserve">Наличие у грибов мицелия с большой площадью поверхности является приспособлением к: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фотосинтезу;</w:t>
      </w:r>
      <w:r w:rsidRPr="00273D99">
        <w:rPr>
          <w:rFonts w:ascii="Times New Roman" w:hAnsi="Times New Roman"/>
          <w:sz w:val="24"/>
          <w:szCs w:val="24"/>
        </w:rPr>
        <w:br/>
        <w:t>б) усваиванию крупных частиц пищи;</w:t>
      </w:r>
      <w:r w:rsidRPr="00273D99">
        <w:rPr>
          <w:rFonts w:ascii="Times New Roman" w:hAnsi="Times New Roman"/>
          <w:sz w:val="24"/>
          <w:szCs w:val="24"/>
        </w:rPr>
        <w:br/>
        <w:t>в) паразитическому образу жизни;</w:t>
      </w:r>
      <w:r w:rsidRPr="00273D99">
        <w:rPr>
          <w:rFonts w:ascii="Times New Roman" w:hAnsi="Times New Roman"/>
          <w:sz w:val="24"/>
          <w:szCs w:val="24"/>
        </w:rPr>
        <w:br/>
        <w:t xml:space="preserve">г) питанию путем всасывания растворенных веществ.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Важнейшая особенность зеленых растений: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они все имеют многоклеточное строение;</w:t>
      </w:r>
      <w:r w:rsidRPr="00273D99">
        <w:rPr>
          <w:rFonts w:ascii="Times New Roman" w:hAnsi="Times New Roman"/>
          <w:sz w:val="24"/>
          <w:szCs w:val="24"/>
        </w:rPr>
        <w:br/>
      </w:r>
      <w:proofErr w:type="gramStart"/>
      <w:r w:rsidRPr="00273D99">
        <w:rPr>
          <w:rFonts w:ascii="Times New Roman" w:hAnsi="Times New Roman"/>
          <w:sz w:val="24"/>
          <w:szCs w:val="24"/>
        </w:rPr>
        <w:t xml:space="preserve">б) </w:t>
      </w:r>
      <w:proofErr w:type="gramEnd"/>
      <w:r w:rsidRPr="00273D99">
        <w:rPr>
          <w:rFonts w:ascii="Times New Roman" w:hAnsi="Times New Roman"/>
          <w:sz w:val="24"/>
          <w:szCs w:val="24"/>
        </w:rPr>
        <w:t>их тело не расчленено на ткани и органы;</w:t>
      </w:r>
      <w:r w:rsidRPr="00273D99">
        <w:rPr>
          <w:rFonts w:ascii="Times New Roman" w:hAnsi="Times New Roman"/>
          <w:sz w:val="24"/>
          <w:szCs w:val="24"/>
        </w:rPr>
        <w:br/>
        <w:t>в) практически не способны переносить даже кратковременную засуху;</w:t>
      </w:r>
      <w:r w:rsidRPr="00273D99">
        <w:rPr>
          <w:rFonts w:ascii="Times New Roman" w:hAnsi="Times New Roman"/>
          <w:sz w:val="24"/>
          <w:szCs w:val="24"/>
        </w:rPr>
        <w:br/>
        <w:t xml:space="preserve">г) способны образовывать органические вещества из неорганических благодаря фотосинтезу.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lastRenderedPageBreak/>
        <w:t xml:space="preserve">К приспособлениям растений для улавливания световой энергии </w:t>
      </w:r>
      <w:r w:rsidRPr="00273D99">
        <w:rPr>
          <w:rFonts w:ascii="Times New Roman" w:hAnsi="Times New Roman"/>
          <w:b/>
          <w:sz w:val="24"/>
          <w:szCs w:val="24"/>
          <w:u w:val="single"/>
        </w:rPr>
        <w:t>нельзя отнести</w:t>
      </w:r>
      <w:r w:rsidRPr="00273D99">
        <w:rPr>
          <w:rFonts w:ascii="Times New Roman" w:hAnsi="Times New Roman"/>
          <w:b/>
          <w:sz w:val="24"/>
          <w:szCs w:val="24"/>
        </w:rPr>
        <w:t>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широкую и плоскую листовую пластинку;</w:t>
      </w:r>
      <w:r w:rsidRPr="00273D99">
        <w:rPr>
          <w:rFonts w:ascii="Times New Roman" w:hAnsi="Times New Roman"/>
          <w:sz w:val="24"/>
          <w:szCs w:val="24"/>
        </w:rPr>
        <w:br/>
        <w:t>б) особое расположение листьев;</w:t>
      </w:r>
      <w:r w:rsidRPr="00273D99">
        <w:rPr>
          <w:rFonts w:ascii="Times New Roman" w:hAnsi="Times New Roman"/>
          <w:sz w:val="24"/>
          <w:szCs w:val="24"/>
        </w:rPr>
        <w:br/>
        <w:t xml:space="preserve">в) ярко окрашенные цветки;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прозрачную кожицу, покрывающую лист.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Женским гаметофитом у покрытосеменных растений является: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семяпочка;</w:t>
      </w:r>
      <w:r w:rsidRPr="00273D99">
        <w:rPr>
          <w:rFonts w:ascii="Times New Roman" w:hAnsi="Times New Roman"/>
          <w:sz w:val="24"/>
          <w:szCs w:val="24"/>
        </w:rPr>
        <w:br/>
        <w:t>б) пестик;</w:t>
      </w:r>
      <w:r w:rsidRPr="00273D99">
        <w:rPr>
          <w:rFonts w:ascii="Times New Roman" w:hAnsi="Times New Roman"/>
          <w:sz w:val="24"/>
          <w:szCs w:val="24"/>
        </w:rPr>
        <w:br/>
        <w:t>в) пыльцевая трубка;</w:t>
      </w:r>
      <w:r w:rsidRPr="00273D99">
        <w:rPr>
          <w:rFonts w:ascii="Times New Roman" w:hAnsi="Times New Roman"/>
          <w:sz w:val="24"/>
          <w:szCs w:val="24"/>
        </w:rPr>
        <w:br/>
        <w:t xml:space="preserve">г) зародышевый мешок.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right="5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Пробка относится к ткани: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проводящей;</w:t>
      </w:r>
      <w:r w:rsidRPr="00273D99">
        <w:rPr>
          <w:rFonts w:ascii="Times New Roman" w:hAnsi="Times New Roman"/>
          <w:sz w:val="24"/>
          <w:szCs w:val="24"/>
        </w:rPr>
        <w:br/>
        <w:t xml:space="preserve">б) покровной;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в) образовательной;</w:t>
      </w:r>
      <w:r w:rsidRPr="00273D99">
        <w:rPr>
          <w:rFonts w:ascii="Times New Roman" w:hAnsi="Times New Roman"/>
          <w:sz w:val="24"/>
          <w:szCs w:val="24"/>
        </w:rPr>
        <w:br/>
        <w:t>г) запасающей.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right="5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t>Образованию покровной ткани на наружной части стебля древесных растений служит:</w:t>
      </w:r>
      <w:r w:rsidRPr="00273D99">
        <w:rPr>
          <w:rFonts w:ascii="Times New Roman" w:hAnsi="Times New Roman"/>
          <w:b/>
          <w:bCs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камбий;</w:t>
      </w:r>
      <w:r w:rsidRPr="00273D99">
        <w:rPr>
          <w:rFonts w:ascii="Times New Roman" w:hAnsi="Times New Roman"/>
          <w:sz w:val="24"/>
          <w:szCs w:val="24"/>
        </w:rPr>
        <w:br/>
        <w:t xml:space="preserve">б) эпидерма; </w:t>
      </w:r>
      <w:r w:rsidRPr="00273D99">
        <w:rPr>
          <w:rFonts w:ascii="Times New Roman" w:hAnsi="Times New Roman"/>
          <w:sz w:val="24"/>
          <w:szCs w:val="24"/>
        </w:rPr>
        <w:br/>
        <w:t xml:space="preserve">в) феллоген;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перицикл.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right="5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  <w:u w:val="single"/>
        </w:rPr>
        <w:t>Неверное</w:t>
      </w:r>
      <w:r w:rsidRPr="00273D99">
        <w:rPr>
          <w:rFonts w:ascii="Times New Roman" w:hAnsi="Times New Roman"/>
          <w:b/>
          <w:bCs/>
          <w:sz w:val="24"/>
          <w:szCs w:val="24"/>
        </w:rPr>
        <w:t xml:space="preserve"> соотнесение клетки и ткани:</w:t>
      </w:r>
      <w:r w:rsidRPr="00273D99">
        <w:rPr>
          <w:rFonts w:ascii="Times New Roman" w:hAnsi="Times New Roman"/>
          <w:b/>
          <w:bCs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корневой волосок – покровная ткань;</w:t>
      </w:r>
      <w:r w:rsidRPr="00273D99">
        <w:rPr>
          <w:rFonts w:ascii="Times New Roman" w:hAnsi="Times New Roman"/>
          <w:sz w:val="24"/>
          <w:szCs w:val="24"/>
        </w:rPr>
        <w:br/>
        <w:t>б) палисадная паренхима – основная ткань;</w:t>
      </w:r>
      <w:r w:rsidRPr="00273D99">
        <w:rPr>
          <w:rFonts w:ascii="Times New Roman" w:hAnsi="Times New Roman"/>
          <w:sz w:val="24"/>
          <w:szCs w:val="24"/>
        </w:rPr>
        <w:br/>
        <w:t xml:space="preserve">в) замыкающая клетка – покровная ткань; </w:t>
      </w:r>
      <w:r w:rsidRPr="00273D99">
        <w:rPr>
          <w:rFonts w:ascii="Times New Roman" w:hAnsi="Times New Roman"/>
          <w:sz w:val="24"/>
          <w:szCs w:val="24"/>
        </w:rPr>
        <w:br/>
        <w:t>г) клетка спутница – выделительная ткань.</w:t>
      </w:r>
      <w:r w:rsidRPr="00273D99">
        <w:rPr>
          <w:rFonts w:ascii="Times New Roman" w:hAnsi="Times New Roman"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t>В природе вегетативное размножение наиболее характерно для:</w:t>
      </w:r>
      <w:r w:rsidRPr="00273D99">
        <w:rPr>
          <w:rFonts w:ascii="Times New Roman" w:hAnsi="Times New Roman"/>
          <w:b/>
          <w:bCs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лебеды;</w:t>
      </w:r>
      <w:r w:rsidRPr="00273D99">
        <w:rPr>
          <w:rFonts w:ascii="Times New Roman" w:hAnsi="Times New Roman"/>
          <w:sz w:val="24"/>
          <w:szCs w:val="24"/>
        </w:rPr>
        <w:br/>
        <w:t>б) подорожника;</w:t>
      </w:r>
      <w:r w:rsidRPr="00273D99">
        <w:rPr>
          <w:rFonts w:ascii="Times New Roman" w:hAnsi="Times New Roman"/>
          <w:sz w:val="24"/>
          <w:szCs w:val="24"/>
        </w:rPr>
        <w:br/>
        <w:t xml:space="preserve">в) одуванчика; </w:t>
      </w:r>
      <w:r w:rsidRPr="00273D99">
        <w:rPr>
          <w:rFonts w:ascii="Times New Roman" w:hAnsi="Times New Roman"/>
          <w:sz w:val="24"/>
          <w:szCs w:val="24"/>
        </w:rPr>
        <w:br/>
        <w:t>г) яснотки.</w:t>
      </w:r>
      <w:r w:rsidRPr="00273D99">
        <w:rPr>
          <w:rFonts w:ascii="Times New Roman" w:hAnsi="Times New Roman"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Важной чертой обмена веществ многих животных  в отличие от растений и грибов является: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способность к автотрофному питанию;</w:t>
      </w:r>
      <w:r w:rsidRPr="00273D99">
        <w:rPr>
          <w:rFonts w:ascii="Times New Roman" w:hAnsi="Times New Roman"/>
          <w:sz w:val="24"/>
          <w:szCs w:val="24"/>
        </w:rPr>
        <w:br/>
        <w:t>б) способность к гетеротрофному питанию;</w:t>
      </w:r>
      <w:r w:rsidRPr="00273D99">
        <w:rPr>
          <w:rFonts w:ascii="Times New Roman" w:hAnsi="Times New Roman"/>
          <w:sz w:val="24"/>
          <w:szCs w:val="24"/>
        </w:rPr>
        <w:br/>
        <w:t xml:space="preserve">в) выделение продуктов жизнедеятельности через специализированную систему органов;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способность выделять тепло.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t xml:space="preserve">Процесс </w:t>
      </w:r>
      <w:r>
        <w:rPr>
          <w:rFonts w:ascii="Times New Roman" w:hAnsi="Times New Roman"/>
          <w:b/>
          <w:bCs/>
          <w:sz w:val="24"/>
          <w:szCs w:val="24"/>
        </w:rPr>
        <w:t>газообмена</w:t>
      </w:r>
      <w:r w:rsidRPr="00273D99">
        <w:rPr>
          <w:rFonts w:ascii="Times New Roman" w:hAnsi="Times New Roman"/>
          <w:b/>
          <w:bCs/>
          <w:sz w:val="24"/>
          <w:szCs w:val="24"/>
        </w:rPr>
        <w:t xml:space="preserve"> у </w:t>
      </w:r>
      <w:proofErr w:type="gramStart"/>
      <w:r w:rsidRPr="00273D99">
        <w:rPr>
          <w:rFonts w:ascii="Times New Roman" w:hAnsi="Times New Roman"/>
          <w:b/>
          <w:bCs/>
          <w:sz w:val="24"/>
          <w:szCs w:val="24"/>
        </w:rPr>
        <w:t>саркодовых</w:t>
      </w:r>
      <w:proofErr w:type="gramEnd"/>
      <w:r w:rsidRPr="00273D99">
        <w:rPr>
          <w:rFonts w:ascii="Times New Roman" w:hAnsi="Times New Roman"/>
          <w:b/>
          <w:bCs/>
          <w:sz w:val="24"/>
          <w:szCs w:val="24"/>
        </w:rPr>
        <w:t xml:space="preserve"> осуществляется:</w:t>
      </w:r>
      <w:r w:rsidRPr="00273D99">
        <w:rPr>
          <w:rFonts w:ascii="Times New Roman" w:hAnsi="Times New Roman"/>
          <w:b/>
          <w:bCs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специализированными органеллами;</w:t>
      </w:r>
      <w:r w:rsidRPr="00273D99">
        <w:rPr>
          <w:rFonts w:ascii="Times New Roman" w:hAnsi="Times New Roman"/>
          <w:sz w:val="24"/>
          <w:szCs w:val="24"/>
        </w:rPr>
        <w:br/>
        <w:t xml:space="preserve">б) всей поверхностью тела;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в) в процессе питания;</w:t>
      </w:r>
      <w:r w:rsidRPr="00273D99">
        <w:rPr>
          <w:rFonts w:ascii="Times New Roman" w:hAnsi="Times New Roman"/>
          <w:sz w:val="24"/>
          <w:szCs w:val="24"/>
        </w:rPr>
        <w:br/>
        <w:t>г) разнообразно в каждом отряде.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t xml:space="preserve">У плоских червей </w:t>
      </w:r>
      <w:r w:rsidRPr="00273D99">
        <w:rPr>
          <w:rFonts w:ascii="Times New Roman" w:hAnsi="Times New Roman"/>
          <w:b/>
          <w:bCs/>
          <w:i/>
          <w:iCs/>
          <w:sz w:val="24"/>
          <w:szCs w:val="24"/>
        </w:rPr>
        <w:t>(</w:t>
      </w:r>
      <w:proofErr w:type="spellStart"/>
      <w:r w:rsidRPr="00273D99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Plathelminthes</w:t>
      </w:r>
      <w:proofErr w:type="spellEnd"/>
      <w:r w:rsidRPr="00273D99">
        <w:rPr>
          <w:rFonts w:ascii="Times New Roman" w:hAnsi="Times New Roman"/>
          <w:b/>
          <w:bCs/>
          <w:i/>
          <w:iCs/>
          <w:sz w:val="24"/>
          <w:szCs w:val="24"/>
        </w:rPr>
        <w:t>)</w:t>
      </w:r>
      <w:r w:rsidRPr="00273D99">
        <w:rPr>
          <w:rFonts w:ascii="Times New Roman" w:hAnsi="Times New Roman"/>
          <w:b/>
          <w:bCs/>
          <w:sz w:val="24"/>
          <w:szCs w:val="24"/>
        </w:rPr>
        <w:t xml:space="preserve"> имеется мускулатура:</w:t>
      </w:r>
      <w:r w:rsidRPr="00273D99">
        <w:rPr>
          <w:rFonts w:ascii="Times New Roman" w:hAnsi="Times New Roman"/>
          <w:b/>
          <w:bCs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только продольная;</w:t>
      </w:r>
      <w:r w:rsidRPr="00273D99">
        <w:rPr>
          <w:rFonts w:ascii="Times New Roman" w:hAnsi="Times New Roman"/>
          <w:sz w:val="24"/>
          <w:szCs w:val="24"/>
        </w:rPr>
        <w:br/>
        <w:t>б) продольная и кольцевая;</w:t>
      </w:r>
      <w:r w:rsidRPr="00273D99">
        <w:rPr>
          <w:rFonts w:ascii="Times New Roman" w:hAnsi="Times New Roman"/>
          <w:sz w:val="24"/>
          <w:szCs w:val="24"/>
        </w:rPr>
        <w:br/>
        <w:t>в) только кольцевая;</w:t>
      </w:r>
      <w:r w:rsidRPr="00273D99">
        <w:rPr>
          <w:rFonts w:ascii="Times New Roman" w:hAnsi="Times New Roman"/>
          <w:sz w:val="24"/>
          <w:szCs w:val="24"/>
        </w:rPr>
        <w:br/>
        <w:t xml:space="preserve">г) продольная,  кольцевая и диагональная.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FB481A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5071C" w:rsidRPr="00273D99">
        <w:rPr>
          <w:rFonts w:ascii="Times New Roman" w:hAnsi="Times New Roman"/>
          <w:b/>
          <w:bCs/>
          <w:sz w:val="24"/>
          <w:szCs w:val="24"/>
        </w:rPr>
        <w:t>Многощетинковые черви (полихеты):</w:t>
      </w:r>
      <w:r w:rsidR="00C5071C" w:rsidRPr="00273D99">
        <w:rPr>
          <w:rFonts w:ascii="Times New Roman" w:hAnsi="Times New Roman"/>
          <w:sz w:val="24"/>
          <w:szCs w:val="24"/>
        </w:rPr>
        <w:t xml:space="preserve"> </w:t>
      </w:r>
      <w:r w:rsidR="00C5071C" w:rsidRPr="00273D99">
        <w:rPr>
          <w:rFonts w:ascii="Times New Roman" w:hAnsi="Times New Roman"/>
          <w:sz w:val="24"/>
          <w:szCs w:val="24"/>
        </w:rPr>
        <w:br/>
        <w:t xml:space="preserve">а) раздельнополы; </w:t>
      </w:r>
      <w:r w:rsidR="00C5071C" w:rsidRPr="00B136D1">
        <w:rPr>
          <w:rFonts w:ascii="Times New Roman" w:hAnsi="Times New Roman"/>
          <w:sz w:val="24"/>
          <w:szCs w:val="24"/>
        </w:rPr>
        <w:t xml:space="preserve"> </w:t>
      </w:r>
      <w:r w:rsidR="00C5071C" w:rsidRPr="00273D99">
        <w:rPr>
          <w:rFonts w:ascii="Times New Roman" w:hAnsi="Times New Roman"/>
          <w:sz w:val="24"/>
          <w:szCs w:val="24"/>
        </w:rPr>
        <w:br/>
        <w:t xml:space="preserve">б) гермафродиты; </w:t>
      </w:r>
      <w:r w:rsidR="00C5071C" w:rsidRPr="00273D99">
        <w:rPr>
          <w:rFonts w:ascii="Times New Roman" w:hAnsi="Times New Roman"/>
          <w:sz w:val="24"/>
          <w:szCs w:val="24"/>
        </w:rPr>
        <w:br/>
        <w:t xml:space="preserve">в) изменяют свой пол в течение жизни; </w:t>
      </w:r>
      <w:r w:rsidR="00C5071C" w:rsidRPr="00273D99">
        <w:rPr>
          <w:rFonts w:ascii="Times New Roman" w:hAnsi="Times New Roman"/>
          <w:sz w:val="24"/>
          <w:szCs w:val="24"/>
        </w:rPr>
        <w:br/>
        <w:t>г) бесполы, так как могут размножаться путем отрыва части тела.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lastRenderedPageBreak/>
        <w:t>Изучение добытого экземпляра губки выявило наличие у нее прочного, но хрупкого кремниевого скелета. Наиболее вероятно, что данная губка является:</w:t>
      </w:r>
      <w:r w:rsidRPr="00273D99">
        <w:rPr>
          <w:rFonts w:ascii="Times New Roman" w:hAnsi="Times New Roman"/>
          <w:sz w:val="24"/>
          <w:szCs w:val="24"/>
        </w:rPr>
        <w:br/>
        <w:t>а) мелководным обитателем;</w:t>
      </w:r>
      <w:r w:rsidRPr="00273D99">
        <w:rPr>
          <w:rFonts w:ascii="Times New Roman" w:hAnsi="Times New Roman"/>
          <w:sz w:val="24"/>
          <w:szCs w:val="24"/>
        </w:rPr>
        <w:br/>
        <w:t xml:space="preserve">б) глубоководным обитателем;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в) наземным обитателем;</w:t>
      </w:r>
      <w:r w:rsidRPr="00273D99">
        <w:rPr>
          <w:rFonts w:ascii="Times New Roman" w:hAnsi="Times New Roman"/>
          <w:sz w:val="24"/>
          <w:szCs w:val="24"/>
        </w:rPr>
        <w:br/>
        <w:t>г) обитателем приливно-отливной зоны.</w:t>
      </w:r>
    </w:p>
    <w:p w:rsidR="00B30557" w:rsidRPr="00273D99" w:rsidRDefault="00B30557" w:rsidP="00B30557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t>Первые цветковые растения появились в:</w:t>
      </w:r>
      <w:r w:rsidRPr="00273D99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 xml:space="preserve">а) протерозойской эре; </w:t>
      </w:r>
      <w:r w:rsidRPr="00273D99">
        <w:rPr>
          <w:rFonts w:ascii="Times New Roman" w:hAnsi="Times New Roman"/>
          <w:sz w:val="24"/>
          <w:szCs w:val="24"/>
        </w:rPr>
        <w:br/>
        <w:t xml:space="preserve">б) палеозойской эре; </w:t>
      </w:r>
      <w:r w:rsidRPr="00273D99">
        <w:rPr>
          <w:rFonts w:ascii="Times New Roman" w:hAnsi="Times New Roman"/>
          <w:sz w:val="24"/>
          <w:szCs w:val="24"/>
        </w:rPr>
        <w:br/>
        <w:t xml:space="preserve">в) мезозойской эре;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кайно</w:t>
      </w:r>
      <w:r w:rsidRPr="00273D99">
        <w:rPr>
          <w:rFonts w:ascii="Times New Roman" w:hAnsi="Times New Roman"/>
          <w:sz w:val="24"/>
          <w:szCs w:val="24"/>
        </w:rPr>
        <w:softHyphen/>
        <w:t xml:space="preserve">зойской эре. 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По сосудам у позвоночных животных движется: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273D99">
        <w:rPr>
          <w:rFonts w:ascii="Times New Roman" w:hAnsi="Times New Roman"/>
          <w:sz w:val="24"/>
          <w:szCs w:val="24"/>
        </w:rPr>
        <w:t>гемолимфа</w:t>
      </w:r>
      <w:proofErr w:type="spellEnd"/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>б) тканевая жидкость;</w:t>
      </w:r>
      <w:r w:rsidRPr="00273D99">
        <w:rPr>
          <w:rFonts w:ascii="Times New Roman" w:hAnsi="Times New Roman"/>
          <w:sz w:val="24"/>
          <w:szCs w:val="24"/>
        </w:rPr>
        <w:br/>
        <w:t xml:space="preserve">в) кровь;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вода с растворенными в ней веществами.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  <w:tab w:val="num" w:pos="720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t xml:space="preserve">Сердце черепахи по своему строению: </w:t>
      </w:r>
      <w:r w:rsidRPr="00273D99">
        <w:rPr>
          <w:rFonts w:ascii="Times New Roman" w:hAnsi="Times New Roman"/>
          <w:b/>
          <w:bCs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273D99">
        <w:rPr>
          <w:rFonts w:ascii="Times New Roman" w:hAnsi="Times New Roman"/>
          <w:sz w:val="24"/>
          <w:szCs w:val="24"/>
        </w:rPr>
        <w:t>трехкамерное</w:t>
      </w:r>
      <w:proofErr w:type="spellEnd"/>
      <w:r w:rsidRPr="00273D99">
        <w:rPr>
          <w:rFonts w:ascii="Times New Roman" w:hAnsi="Times New Roman"/>
          <w:sz w:val="24"/>
          <w:szCs w:val="24"/>
        </w:rPr>
        <w:t xml:space="preserve"> с неполной перегородкой в желудочке;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proofErr w:type="spellStart"/>
      <w:r w:rsidRPr="00273D99">
        <w:rPr>
          <w:rFonts w:ascii="Times New Roman" w:hAnsi="Times New Roman"/>
          <w:sz w:val="24"/>
          <w:szCs w:val="24"/>
        </w:rPr>
        <w:t>трехкамерное</w:t>
      </w:r>
      <w:proofErr w:type="spellEnd"/>
      <w:r w:rsidRPr="00273D99">
        <w:rPr>
          <w:rFonts w:ascii="Times New Roman" w:hAnsi="Times New Roman"/>
          <w:sz w:val="24"/>
          <w:szCs w:val="24"/>
        </w:rPr>
        <w:t xml:space="preserve">; </w:t>
      </w:r>
      <w:r w:rsidRPr="00273D99">
        <w:rPr>
          <w:rFonts w:ascii="Times New Roman" w:hAnsi="Times New Roman"/>
          <w:sz w:val="24"/>
          <w:szCs w:val="24"/>
        </w:rPr>
        <w:br/>
        <w:t xml:space="preserve">в) четырехкамерное; </w:t>
      </w:r>
      <w:r w:rsidRPr="00273D99">
        <w:rPr>
          <w:rFonts w:ascii="Times New Roman" w:hAnsi="Times New Roman"/>
          <w:sz w:val="24"/>
          <w:szCs w:val="24"/>
        </w:rPr>
        <w:br/>
        <w:t>г) четырехкамерное с отверстием в перегородке между желудочками.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  <w:tab w:val="num" w:pos="720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t>Возможность развития пресмыкающихся без метаморфоза обусловлено:</w:t>
      </w:r>
      <w:r w:rsidRPr="00273D99">
        <w:rPr>
          <w:rFonts w:ascii="Times New Roman" w:hAnsi="Times New Roman"/>
          <w:b/>
          <w:bCs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большим запасом питательного вещества в яйце;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б) распространением в тропической зоне;</w:t>
      </w:r>
      <w:r w:rsidRPr="00273D99">
        <w:rPr>
          <w:rFonts w:ascii="Times New Roman" w:hAnsi="Times New Roman"/>
          <w:sz w:val="24"/>
          <w:szCs w:val="24"/>
        </w:rPr>
        <w:br/>
        <w:t>в) преимущественно наземным образом жизни;</w:t>
      </w:r>
      <w:r w:rsidRPr="00273D99">
        <w:rPr>
          <w:rFonts w:ascii="Times New Roman" w:hAnsi="Times New Roman"/>
          <w:sz w:val="24"/>
          <w:szCs w:val="24"/>
        </w:rPr>
        <w:br/>
        <w:t>г) строением половых желёз.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  <w:tab w:val="num" w:pos="720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t>Щеки млекопитающих образовались как:</w:t>
      </w:r>
      <w:r w:rsidRPr="00273D99">
        <w:rPr>
          <w:rFonts w:ascii="Times New Roman" w:hAnsi="Times New Roman"/>
          <w:b/>
          <w:bCs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приспособление для собирания большого количества пищи;</w:t>
      </w:r>
      <w:r w:rsidRPr="00273D99">
        <w:rPr>
          <w:rFonts w:ascii="Times New Roman" w:hAnsi="Times New Roman"/>
          <w:sz w:val="24"/>
          <w:szCs w:val="24"/>
        </w:rPr>
        <w:br/>
        <w:t>б) результат особенностей строения черепа и, в частности, челюстей;</w:t>
      </w:r>
      <w:r w:rsidRPr="00273D99">
        <w:rPr>
          <w:rFonts w:ascii="Times New Roman" w:hAnsi="Times New Roman"/>
          <w:sz w:val="24"/>
          <w:szCs w:val="24"/>
        </w:rPr>
        <w:br/>
        <w:t>в) приспособление для сосания;</w:t>
      </w:r>
      <w:r w:rsidRPr="00273D99">
        <w:rPr>
          <w:rFonts w:ascii="Times New Roman" w:hAnsi="Times New Roman"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приспособление для дыхания.</w:t>
      </w:r>
    </w:p>
    <w:p w:rsidR="00B30557" w:rsidRPr="00B30557" w:rsidRDefault="00B30557" w:rsidP="00B30557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B30557">
        <w:rPr>
          <w:rFonts w:ascii="Times New Roman" w:hAnsi="Times New Roman"/>
          <w:b/>
          <w:sz w:val="24"/>
          <w:szCs w:val="24"/>
        </w:rPr>
        <w:t xml:space="preserve"> Разнообразие окраски водорослей вызвано:</w:t>
      </w:r>
      <w:r w:rsidRPr="00B30557">
        <w:rPr>
          <w:rFonts w:ascii="Times New Roman" w:hAnsi="Times New Roman"/>
          <w:b/>
          <w:sz w:val="24"/>
          <w:szCs w:val="24"/>
        </w:rPr>
        <w:br/>
      </w:r>
      <w:r w:rsidRPr="00B30557">
        <w:rPr>
          <w:rFonts w:ascii="Times New Roman" w:hAnsi="Times New Roman"/>
          <w:sz w:val="24"/>
          <w:szCs w:val="24"/>
        </w:rPr>
        <w:t>а) маскировкой;</w:t>
      </w:r>
      <w:r w:rsidRPr="00B30557">
        <w:rPr>
          <w:rFonts w:ascii="Times New Roman" w:hAnsi="Times New Roman"/>
          <w:sz w:val="24"/>
          <w:szCs w:val="24"/>
        </w:rPr>
        <w:br/>
        <w:t>б) особенностями размножения;</w:t>
      </w:r>
      <w:r w:rsidRPr="00B30557">
        <w:rPr>
          <w:rFonts w:ascii="Times New Roman" w:hAnsi="Times New Roman"/>
          <w:sz w:val="24"/>
          <w:szCs w:val="24"/>
        </w:rPr>
        <w:br/>
        <w:t xml:space="preserve">в) приспособленностью к фотосинтезу;  </w:t>
      </w:r>
      <w:r w:rsidRPr="00B30557">
        <w:rPr>
          <w:rFonts w:ascii="Times New Roman" w:hAnsi="Times New Roman"/>
          <w:sz w:val="24"/>
          <w:szCs w:val="24"/>
        </w:rPr>
        <w:br/>
        <w:t>г) мимикрией.</w:t>
      </w:r>
    </w:p>
    <w:p w:rsidR="00B30557" w:rsidRPr="00273D99" w:rsidRDefault="00B30557" w:rsidP="00B30557">
      <w:pPr>
        <w:pStyle w:val="a3"/>
        <w:ind w:firstLine="0"/>
        <w:rPr>
          <w:sz w:val="24"/>
          <w:szCs w:val="24"/>
        </w:rPr>
      </w:pP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  <w:tab w:val="num" w:pos="720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proofErr w:type="gramStart"/>
      <w:r w:rsidRPr="00273D99">
        <w:rPr>
          <w:rFonts w:ascii="Times New Roman" w:hAnsi="Times New Roman"/>
          <w:b/>
          <w:bCs/>
          <w:snapToGrid w:val="0"/>
          <w:sz w:val="24"/>
          <w:szCs w:val="24"/>
        </w:rPr>
        <w:t>Ближайшими родственниками слонов (отряд</w:t>
      </w:r>
      <w:r w:rsidRPr="00273D99">
        <w:rPr>
          <w:rFonts w:ascii="Times New Roman" w:hAnsi="Times New Roman"/>
          <w:b/>
          <w:bCs/>
          <w:i/>
          <w:snapToGrid w:val="0"/>
          <w:sz w:val="24"/>
          <w:szCs w:val="24"/>
        </w:rPr>
        <w:t xml:space="preserve"> Хоботные</w:t>
      </w:r>
      <w:r w:rsidRPr="00273D99">
        <w:rPr>
          <w:rFonts w:ascii="Times New Roman" w:hAnsi="Times New Roman"/>
          <w:b/>
          <w:bCs/>
          <w:snapToGrid w:val="0"/>
          <w:sz w:val="24"/>
          <w:szCs w:val="24"/>
        </w:rPr>
        <w:t xml:space="preserve">) являются: </w:t>
      </w:r>
      <w:r w:rsidRPr="00273D99">
        <w:rPr>
          <w:rFonts w:ascii="Times New Roman" w:hAnsi="Times New Roman"/>
          <w:b/>
          <w:bCs/>
          <w:snapToGrid w:val="0"/>
          <w:sz w:val="24"/>
          <w:szCs w:val="24"/>
        </w:rPr>
        <w:br/>
      </w:r>
      <w:r w:rsidRPr="00273D99">
        <w:rPr>
          <w:rFonts w:ascii="Times New Roman" w:hAnsi="Times New Roman"/>
          <w:snapToGrid w:val="0"/>
          <w:sz w:val="24"/>
          <w:szCs w:val="24"/>
        </w:rPr>
        <w:t>а) тапир (отряд</w:t>
      </w:r>
      <w:r w:rsidRPr="00273D99">
        <w:rPr>
          <w:rFonts w:ascii="Times New Roman" w:hAnsi="Times New Roman"/>
          <w:i/>
          <w:snapToGrid w:val="0"/>
          <w:sz w:val="24"/>
          <w:szCs w:val="24"/>
        </w:rPr>
        <w:t xml:space="preserve"> Непарнокопытные</w:t>
      </w:r>
      <w:r w:rsidRPr="00273D99">
        <w:rPr>
          <w:rFonts w:ascii="Times New Roman" w:hAnsi="Times New Roman"/>
          <w:snapToGrid w:val="0"/>
          <w:sz w:val="24"/>
          <w:szCs w:val="24"/>
        </w:rPr>
        <w:t xml:space="preserve">); </w:t>
      </w:r>
      <w:r w:rsidRPr="00273D99">
        <w:rPr>
          <w:rFonts w:ascii="Times New Roman" w:hAnsi="Times New Roman"/>
          <w:snapToGrid w:val="0"/>
          <w:sz w:val="24"/>
          <w:szCs w:val="24"/>
        </w:rPr>
        <w:br/>
        <w:t xml:space="preserve">б) носорог (отряд </w:t>
      </w:r>
      <w:r w:rsidRPr="00273D99">
        <w:rPr>
          <w:rFonts w:ascii="Times New Roman" w:hAnsi="Times New Roman"/>
          <w:i/>
          <w:snapToGrid w:val="0"/>
          <w:sz w:val="24"/>
          <w:szCs w:val="24"/>
        </w:rPr>
        <w:t>Непарнокопытные</w:t>
      </w:r>
      <w:r w:rsidRPr="00273D99">
        <w:rPr>
          <w:rFonts w:ascii="Times New Roman" w:hAnsi="Times New Roman"/>
          <w:snapToGrid w:val="0"/>
          <w:sz w:val="24"/>
          <w:szCs w:val="24"/>
        </w:rPr>
        <w:t xml:space="preserve">); </w:t>
      </w:r>
      <w:r w:rsidRPr="00273D99">
        <w:rPr>
          <w:rFonts w:ascii="Times New Roman" w:hAnsi="Times New Roman"/>
          <w:snapToGrid w:val="0"/>
          <w:sz w:val="24"/>
          <w:szCs w:val="24"/>
        </w:rPr>
        <w:br/>
        <w:t xml:space="preserve">в) ламантин (отряд </w:t>
      </w:r>
      <w:r w:rsidRPr="00273D99">
        <w:rPr>
          <w:rFonts w:ascii="Times New Roman" w:hAnsi="Times New Roman"/>
          <w:i/>
          <w:snapToGrid w:val="0"/>
          <w:sz w:val="24"/>
          <w:szCs w:val="24"/>
        </w:rPr>
        <w:t>Сирены</w:t>
      </w:r>
      <w:r w:rsidRPr="00273D99">
        <w:rPr>
          <w:rFonts w:ascii="Times New Roman" w:hAnsi="Times New Roman"/>
          <w:snapToGrid w:val="0"/>
          <w:sz w:val="24"/>
          <w:szCs w:val="24"/>
        </w:rPr>
        <w:t xml:space="preserve">); </w:t>
      </w:r>
      <w:r w:rsidRPr="00B136D1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73D99">
        <w:rPr>
          <w:rFonts w:ascii="Times New Roman" w:hAnsi="Times New Roman"/>
          <w:snapToGrid w:val="0"/>
          <w:sz w:val="24"/>
          <w:szCs w:val="24"/>
        </w:rPr>
        <w:br/>
        <w:t xml:space="preserve">г) бегемот (отряд </w:t>
      </w:r>
      <w:r w:rsidRPr="00273D99">
        <w:rPr>
          <w:rFonts w:ascii="Times New Roman" w:hAnsi="Times New Roman"/>
          <w:i/>
          <w:snapToGrid w:val="0"/>
          <w:sz w:val="24"/>
          <w:szCs w:val="24"/>
        </w:rPr>
        <w:t>Парнокопытные</w:t>
      </w:r>
      <w:r w:rsidRPr="00273D99">
        <w:rPr>
          <w:rFonts w:ascii="Times New Roman" w:hAnsi="Times New Roman"/>
          <w:snapToGrid w:val="0"/>
          <w:sz w:val="24"/>
          <w:szCs w:val="24"/>
        </w:rPr>
        <w:t xml:space="preserve">). </w:t>
      </w:r>
      <w:proofErr w:type="gramEnd"/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  <w:tab w:val="num" w:pos="720"/>
        </w:tabs>
        <w:spacing w:after="60" w:line="240" w:lineRule="auto"/>
        <w:ind w:left="567" w:hanging="567"/>
        <w:rPr>
          <w:rFonts w:ascii="Times New Roman" w:hAnsi="Times New Roman"/>
          <w:b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Наука, изучающая влияние на здоровье человека условий жизни и труда и разрабатывающая меры профилактики заболеваний: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анатомия;</w:t>
      </w:r>
      <w:r w:rsidRPr="00273D99">
        <w:rPr>
          <w:rFonts w:ascii="Times New Roman" w:hAnsi="Times New Roman"/>
          <w:sz w:val="24"/>
          <w:szCs w:val="24"/>
        </w:rPr>
        <w:br/>
        <w:t>б) физиология;</w:t>
      </w:r>
      <w:r w:rsidRPr="00273D99">
        <w:rPr>
          <w:rFonts w:ascii="Times New Roman" w:hAnsi="Times New Roman"/>
          <w:sz w:val="24"/>
          <w:szCs w:val="24"/>
        </w:rPr>
        <w:br/>
        <w:t>в) гигиена;</w:t>
      </w:r>
      <w:r w:rsidRPr="00273D99">
        <w:rPr>
          <w:rFonts w:ascii="Times New Roman" w:hAnsi="Times New Roman"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медицина.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  <w:tab w:val="num" w:pos="720"/>
        </w:tabs>
        <w:spacing w:after="60" w:line="240" w:lineRule="auto"/>
        <w:ind w:left="567" w:hanging="567"/>
        <w:rPr>
          <w:rFonts w:ascii="Times New Roman" w:hAnsi="Times New Roman"/>
          <w:b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Человека прямоходящего относят к представителям: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предшественников человека;</w:t>
      </w:r>
      <w:r w:rsidRPr="00273D99">
        <w:rPr>
          <w:rFonts w:ascii="Times New Roman" w:hAnsi="Times New Roman"/>
          <w:sz w:val="24"/>
          <w:szCs w:val="24"/>
        </w:rPr>
        <w:br/>
        <w:t xml:space="preserve">б) древнейших людей;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lastRenderedPageBreak/>
        <w:t>в) древних людей;</w:t>
      </w:r>
      <w:r w:rsidRPr="00273D99">
        <w:rPr>
          <w:rFonts w:ascii="Times New Roman" w:hAnsi="Times New Roman"/>
          <w:sz w:val="24"/>
          <w:szCs w:val="24"/>
        </w:rPr>
        <w:br/>
        <w:t>г) ископаемым людям современного анатомического типа.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Многообразие размеров и форм клеток организма человека на фоне общего плана строения, характерного для животных можно объяснить: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разнообразием химических элементов образующих их структуры;</w:t>
      </w:r>
      <w:r w:rsidRPr="00273D99">
        <w:rPr>
          <w:rFonts w:ascii="Times New Roman" w:hAnsi="Times New Roman"/>
          <w:sz w:val="24"/>
          <w:szCs w:val="24"/>
        </w:rPr>
        <w:br/>
        <w:t>б) разнообразием органических веществ, входящих в их состав;</w:t>
      </w:r>
      <w:r w:rsidRPr="00273D99">
        <w:rPr>
          <w:rFonts w:ascii="Times New Roman" w:hAnsi="Times New Roman"/>
          <w:sz w:val="24"/>
          <w:szCs w:val="24"/>
        </w:rPr>
        <w:br/>
        <w:t xml:space="preserve">в) спецификой выполняемых ими функций в многоклеточном организме;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спецификой размещения в структурах органов.</w:t>
      </w:r>
    </w:p>
    <w:p w:rsidR="00C5071C" w:rsidRPr="00273D99" w:rsidRDefault="00C5071C" w:rsidP="00C5071C">
      <w:pPr>
        <w:pStyle w:val="a3"/>
        <w:numPr>
          <w:ilvl w:val="0"/>
          <w:numId w:val="1"/>
        </w:numPr>
        <w:tabs>
          <w:tab w:val="clear" w:pos="360"/>
          <w:tab w:val="num" w:pos="567"/>
        </w:tabs>
        <w:spacing w:after="60"/>
        <w:ind w:left="567" w:hanging="567"/>
        <w:jc w:val="left"/>
        <w:rPr>
          <w:b/>
          <w:sz w:val="24"/>
          <w:szCs w:val="24"/>
        </w:rPr>
      </w:pPr>
      <w:r w:rsidRPr="00273D99">
        <w:rPr>
          <w:b/>
          <w:sz w:val="24"/>
          <w:szCs w:val="24"/>
        </w:rPr>
        <w:t>Вид ткани, для которой характерно минимальное содержание межклеточного вещества:</w:t>
      </w:r>
      <w:r w:rsidRPr="00273D99">
        <w:rPr>
          <w:b/>
          <w:sz w:val="24"/>
          <w:szCs w:val="24"/>
        </w:rPr>
        <w:br/>
      </w:r>
      <w:r w:rsidRPr="00273D99">
        <w:rPr>
          <w:sz w:val="24"/>
          <w:szCs w:val="24"/>
        </w:rPr>
        <w:t>а) эпителиальная;</w:t>
      </w:r>
      <w:r w:rsidRPr="00273D99">
        <w:rPr>
          <w:vanish/>
          <w:sz w:val="24"/>
          <w:szCs w:val="24"/>
        </w:rPr>
        <w:t xml:space="preserve"> </w:t>
      </w:r>
      <w:r w:rsidRPr="00B136D1">
        <w:rPr>
          <w:sz w:val="24"/>
          <w:szCs w:val="24"/>
        </w:rPr>
        <w:t xml:space="preserve"> </w:t>
      </w:r>
      <w:r w:rsidRPr="00273D99">
        <w:rPr>
          <w:sz w:val="24"/>
          <w:szCs w:val="24"/>
        </w:rPr>
        <w:br/>
        <w:t xml:space="preserve">б) соединительная; </w:t>
      </w:r>
      <w:r w:rsidRPr="00273D99">
        <w:rPr>
          <w:sz w:val="24"/>
          <w:szCs w:val="24"/>
        </w:rPr>
        <w:br/>
        <w:t>в) мышечная;</w:t>
      </w:r>
      <w:r w:rsidRPr="00273D99">
        <w:rPr>
          <w:sz w:val="24"/>
          <w:szCs w:val="24"/>
        </w:rPr>
        <w:br/>
        <w:t>г) нервная.</w:t>
      </w:r>
    </w:p>
    <w:p w:rsidR="00FB481A" w:rsidRPr="00273D99" w:rsidRDefault="00FB481A" w:rsidP="00FB481A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Согласно правилу Бергмана размеры теплокровных животных в разных популяциях одного вида увеличиваются в направлении: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с юга на север;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б) с востока на запад;</w:t>
      </w:r>
      <w:r w:rsidRPr="00273D99">
        <w:rPr>
          <w:rFonts w:ascii="Times New Roman" w:hAnsi="Times New Roman"/>
          <w:sz w:val="24"/>
          <w:szCs w:val="24"/>
        </w:rPr>
        <w:br/>
        <w:t>в) от побережий вглубь материка;</w:t>
      </w:r>
      <w:r w:rsidRPr="00273D99">
        <w:rPr>
          <w:rFonts w:ascii="Times New Roman" w:hAnsi="Times New Roman"/>
          <w:sz w:val="24"/>
          <w:szCs w:val="24"/>
        </w:rPr>
        <w:br/>
        <w:t>г) от высокогорий к равнинам.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t>Центры защитных рефлексов – кашля, чихания, рвоты находятся в:</w:t>
      </w:r>
      <w:r w:rsidRPr="00273D99">
        <w:rPr>
          <w:rFonts w:ascii="Times New Roman" w:hAnsi="Times New Roman"/>
          <w:b/>
          <w:bCs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мозжечке;</w:t>
      </w:r>
      <w:r w:rsidRPr="00273D9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б</w:t>
      </w:r>
      <w:r w:rsidRPr="00273D99">
        <w:rPr>
          <w:rFonts w:ascii="Times New Roman" w:hAnsi="Times New Roman"/>
          <w:sz w:val="24"/>
          <w:szCs w:val="24"/>
        </w:rPr>
        <w:t>) спинном мозге;</w:t>
      </w:r>
      <w:r w:rsidRPr="00273D99">
        <w:rPr>
          <w:rFonts w:ascii="Times New Roman" w:hAnsi="Times New Roman"/>
          <w:sz w:val="24"/>
          <w:szCs w:val="24"/>
        </w:rPr>
        <w:br/>
        <w:t xml:space="preserve">в) промежуточном отделе головного мозга; </w:t>
      </w:r>
      <w:r w:rsidRPr="00273D99">
        <w:rPr>
          <w:rFonts w:ascii="Times New Roman" w:hAnsi="Times New Roman"/>
          <w:sz w:val="24"/>
          <w:szCs w:val="24"/>
        </w:rPr>
        <w:br/>
        <w:t xml:space="preserve">г) продолговатом отделе головного мозга.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C5071C">
      <w:pPr>
        <w:pStyle w:val="a3"/>
        <w:numPr>
          <w:ilvl w:val="0"/>
          <w:numId w:val="1"/>
        </w:numPr>
        <w:tabs>
          <w:tab w:val="clear" w:pos="360"/>
          <w:tab w:val="num" w:pos="567"/>
        </w:tabs>
        <w:spacing w:after="60"/>
        <w:ind w:left="567" w:hanging="567"/>
        <w:jc w:val="left"/>
        <w:rPr>
          <w:sz w:val="24"/>
          <w:szCs w:val="24"/>
        </w:rPr>
      </w:pPr>
      <w:r w:rsidRPr="00273D99">
        <w:rPr>
          <w:b/>
          <w:snapToGrid w:val="0"/>
          <w:sz w:val="24"/>
          <w:szCs w:val="24"/>
        </w:rPr>
        <w:t>Оптимальная среда для высокой ферментативной активности пепсина:</w:t>
      </w:r>
      <w:r w:rsidRPr="00273D99">
        <w:rPr>
          <w:snapToGrid w:val="0"/>
          <w:sz w:val="24"/>
          <w:szCs w:val="24"/>
        </w:rPr>
        <w:br/>
        <w:t>а) щелочная;</w:t>
      </w:r>
      <w:r w:rsidRPr="00273D99">
        <w:rPr>
          <w:snapToGrid w:val="0"/>
          <w:sz w:val="24"/>
          <w:szCs w:val="24"/>
        </w:rPr>
        <w:br/>
        <w:t>б) нейтральная;</w:t>
      </w:r>
      <w:r w:rsidRPr="00273D99">
        <w:rPr>
          <w:snapToGrid w:val="0"/>
          <w:sz w:val="24"/>
          <w:szCs w:val="24"/>
        </w:rPr>
        <w:br/>
        <w:t xml:space="preserve">в) кислая; </w:t>
      </w:r>
      <w:r w:rsidRPr="00B136D1">
        <w:rPr>
          <w:snapToGrid w:val="0"/>
          <w:sz w:val="24"/>
          <w:szCs w:val="24"/>
        </w:rPr>
        <w:t xml:space="preserve"> </w:t>
      </w:r>
      <w:r w:rsidRPr="00273D99">
        <w:rPr>
          <w:snapToGrid w:val="0"/>
          <w:sz w:val="24"/>
          <w:szCs w:val="24"/>
        </w:rPr>
        <w:br/>
        <w:t>г) любая.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  <w:tab w:val="num" w:pos="720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Капсулы нефронов находятся в: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лоханке почки;</w:t>
      </w:r>
      <w:r w:rsidRPr="00273D99">
        <w:rPr>
          <w:rFonts w:ascii="Times New Roman" w:hAnsi="Times New Roman"/>
          <w:sz w:val="24"/>
          <w:szCs w:val="24"/>
        </w:rPr>
        <w:br/>
        <w:t>б) мозговом слое почки;</w:t>
      </w:r>
      <w:r w:rsidRPr="00273D99">
        <w:rPr>
          <w:rFonts w:ascii="Times New Roman" w:hAnsi="Times New Roman"/>
          <w:sz w:val="24"/>
          <w:szCs w:val="24"/>
        </w:rPr>
        <w:br/>
        <w:t xml:space="preserve">в) корковом слое почки;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мочевом пузыре.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При отморожени</w:t>
      </w:r>
      <w:r>
        <w:rPr>
          <w:rFonts w:ascii="Times New Roman" w:hAnsi="Times New Roman"/>
          <w:b/>
          <w:sz w:val="24"/>
          <w:szCs w:val="24"/>
        </w:rPr>
        <w:t>и</w:t>
      </w:r>
      <w:r w:rsidRPr="00273D99">
        <w:rPr>
          <w:rFonts w:ascii="Times New Roman" w:hAnsi="Times New Roman"/>
          <w:b/>
          <w:sz w:val="24"/>
          <w:szCs w:val="24"/>
        </w:rPr>
        <w:t xml:space="preserve"> пальцев рук рекомендуется: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отогреть отмороженные конечности грелкой с горячей водой;</w:t>
      </w:r>
      <w:r w:rsidRPr="00273D99">
        <w:rPr>
          <w:rFonts w:ascii="Times New Roman" w:hAnsi="Times New Roman"/>
          <w:sz w:val="24"/>
          <w:szCs w:val="24"/>
        </w:rPr>
        <w:br/>
        <w:t>б) растереть отмороженные конечности снегом;</w:t>
      </w:r>
      <w:r w:rsidRPr="00273D99">
        <w:rPr>
          <w:rFonts w:ascii="Times New Roman" w:hAnsi="Times New Roman"/>
          <w:sz w:val="24"/>
          <w:szCs w:val="24"/>
        </w:rPr>
        <w:br/>
        <w:t xml:space="preserve">в) поместить отмороженные конечности в теплую воду, растереть до покраснения и наложить повязку;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г) туго забинтовать отморожен</w:t>
      </w:r>
      <w:r>
        <w:rPr>
          <w:rFonts w:ascii="Times New Roman" w:hAnsi="Times New Roman"/>
          <w:sz w:val="24"/>
          <w:szCs w:val="24"/>
        </w:rPr>
        <w:t>ные</w:t>
      </w:r>
      <w:r w:rsidRPr="00273D99">
        <w:rPr>
          <w:rFonts w:ascii="Times New Roman" w:hAnsi="Times New Roman"/>
          <w:sz w:val="24"/>
          <w:szCs w:val="24"/>
        </w:rPr>
        <w:t xml:space="preserve"> конечности и обратиться к врачу.</w:t>
      </w:r>
    </w:p>
    <w:p w:rsidR="00C5071C" w:rsidRPr="00273D99" w:rsidRDefault="00C5071C" w:rsidP="00C5071C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Период развития ребенка после рождения, характеризующийся первоначальным формированием мышления и речи: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>а) грудной;</w:t>
      </w:r>
      <w:r w:rsidRPr="00273D99">
        <w:rPr>
          <w:rFonts w:ascii="Times New Roman" w:hAnsi="Times New Roman"/>
          <w:sz w:val="24"/>
          <w:szCs w:val="24"/>
        </w:rPr>
        <w:br/>
        <w:t xml:space="preserve">б) раннее детство;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>в) дошкольный;</w:t>
      </w:r>
      <w:r w:rsidRPr="00273D99">
        <w:rPr>
          <w:rFonts w:ascii="Times New Roman" w:hAnsi="Times New Roman"/>
          <w:sz w:val="24"/>
          <w:szCs w:val="24"/>
        </w:rPr>
        <w:br/>
        <w:t>г) школьный.</w:t>
      </w:r>
    </w:p>
    <w:p w:rsidR="00C5071C" w:rsidRPr="00E46FDB" w:rsidRDefault="00750251" w:rsidP="00E46FDB">
      <w:pPr>
        <w:numPr>
          <w:ilvl w:val="0"/>
          <w:numId w:val="1"/>
        </w:numPr>
        <w:tabs>
          <w:tab w:val="clear" w:pos="360"/>
          <w:tab w:val="num" w:pos="567"/>
        </w:tabs>
        <w:spacing w:after="60" w:line="24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273D99">
        <w:rPr>
          <w:rFonts w:ascii="Times New Roman" w:hAnsi="Times New Roman"/>
          <w:b/>
          <w:sz w:val="24"/>
          <w:szCs w:val="24"/>
        </w:rPr>
        <w:t>Сходство</w:t>
      </w:r>
      <w:r w:rsidRPr="00273D99">
        <w:rPr>
          <w:rFonts w:ascii="Times New Roman" w:hAnsi="Times New Roman"/>
          <w:b/>
          <w:bCs/>
          <w:sz w:val="24"/>
          <w:szCs w:val="24"/>
        </w:rPr>
        <w:t xml:space="preserve"> в строении органов зрения у головоногих моллюсков и позвоночных животных объясняется: </w:t>
      </w:r>
      <w:r w:rsidRPr="00273D99">
        <w:rPr>
          <w:rFonts w:ascii="Times New Roman" w:hAnsi="Times New Roman"/>
          <w:b/>
          <w:bCs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конвергенцией;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 xml:space="preserve">б) параллелизмом; </w:t>
      </w:r>
      <w:r w:rsidRPr="00273D99">
        <w:rPr>
          <w:rFonts w:ascii="Times New Roman" w:hAnsi="Times New Roman"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lastRenderedPageBreak/>
        <w:t xml:space="preserve">в) адаптацией; </w:t>
      </w:r>
      <w:r w:rsidRPr="00273D99">
        <w:rPr>
          <w:rFonts w:ascii="Times New Roman" w:hAnsi="Times New Roman"/>
          <w:sz w:val="24"/>
          <w:szCs w:val="24"/>
        </w:rPr>
        <w:br/>
        <w:t>г) случайным совпадением.</w:t>
      </w:r>
      <w:r w:rsidR="004D1625"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:rsidR="00C5071C" w:rsidRPr="00273D99" w:rsidRDefault="00C5071C" w:rsidP="00C5071C">
      <w:pPr>
        <w:pStyle w:val="a3"/>
        <w:ind w:right="0" w:firstLine="540"/>
        <w:rPr>
          <w:sz w:val="24"/>
          <w:szCs w:val="24"/>
        </w:rPr>
      </w:pPr>
      <w:r w:rsidRPr="00273D99">
        <w:rPr>
          <w:b/>
          <w:sz w:val="24"/>
          <w:szCs w:val="24"/>
        </w:rPr>
        <w:t xml:space="preserve">Часть </w:t>
      </w:r>
      <w:r w:rsidRPr="00273D99">
        <w:rPr>
          <w:b/>
          <w:sz w:val="24"/>
          <w:szCs w:val="24"/>
          <w:lang w:val="en-US"/>
        </w:rPr>
        <w:t>II</w:t>
      </w:r>
      <w:r w:rsidRPr="00273D99">
        <w:rPr>
          <w:b/>
          <w:sz w:val="24"/>
          <w:szCs w:val="24"/>
        </w:rPr>
        <w:t xml:space="preserve">. </w:t>
      </w:r>
      <w:r w:rsidRPr="00273D99">
        <w:rPr>
          <w:sz w:val="24"/>
          <w:szCs w:val="24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</w:t>
      </w:r>
      <w:r w:rsidR="00EF39A9">
        <w:rPr>
          <w:sz w:val="24"/>
          <w:szCs w:val="24"/>
        </w:rPr>
        <w:t xml:space="preserve">ллов, которое можно набрать – </w:t>
      </w:r>
      <w:r w:rsidR="00EF39A9" w:rsidRPr="00AB3B89">
        <w:rPr>
          <w:b/>
          <w:sz w:val="24"/>
          <w:szCs w:val="24"/>
        </w:rPr>
        <w:t>30 (по 2 балла</w:t>
      </w:r>
      <w:r w:rsidRPr="00AB3B89">
        <w:rPr>
          <w:b/>
          <w:sz w:val="24"/>
          <w:szCs w:val="24"/>
        </w:rPr>
        <w:t xml:space="preserve"> за каждое тестовое задание).</w:t>
      </w:r>
      <w:r w:rsidRPr="00273D99">
        <w:rPr>
          <w:sz w:val="24"/>
          <w:szCs w:val="24"/>
        </w:rPr>
        <w:t xml:space="preserve"> Индекс ответа, который вы считаете наиболее полным и правильным, укажите в матрице ответов. 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Размножение с помощью луковиц может осуществляться у: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тюльпанов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>. нарциссов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>. ирисов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лилий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>. гиацинтов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 xml:space="preserve">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У папоротников отсутствуют: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сложный лист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>. корневище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>. короткий главный корень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придаточные корни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>. боковые корни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 xml:space="preserve">Частями зародыша семени хурмы </w:t>
      </w:r>
      <w:r w:rsidRPr="00273D99">
        <w:rPr>
          <w:rFonts w:ascii="Times New Roman" w:hAnsi="Times New Roman"/>
          <w:b/>
          <w:sz w:val="24"/>
          <w:szCs w:val="24"/>
          <w:u w:val="single"/>
        </w:rPr>
        <w:t>не являются</w:t>
      </w:r>
      <w:r w:rsidRPr="00273D99">
        <w:rPr>
          <w:rFonts w:ascii="Times New Roman" w:hAnsi="Times New Roman"/>
          <w:b/>
          <w:sz w:val="24"/>
          <w:szCs w:val="24"/>
        </w:rPr>
        <w:t>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 xml:space="preserve">кожура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>. семядоли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 xml:space="preserve">. эндосперм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зародышевый корешок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 xml:space="preserve">. зародышевый стебелек с </w:t>
      </w:r>
      <w:proofErr w:type="spellStart"/>
      <w:r w:rsidRPr="00273D99">
        <w:rPr>
          <w:rFonts w:ascii="Times New Roman" w:hAnsi="Times New Roman"/>
          <w:b/>
          <w:sz w:val="24"/>
          <w:szCs w:val="24"/>
        </w:rPr>
        <w:t>почечкой</w:t>
      </w:r>
      <w:proofErr w:type="spell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Признаки характерные для растений семейства сложноцветных: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цветки собраны в соцветие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 xml:space="preserve">корзинку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>. околоцветник простой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 xml:space="preserve">. тычинок 5. Их пыльники слипаются, образуя трубку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плод семянка или зерновка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 xml:space="preserve">. если в цветке имеется пестик, то он с одним столбиком и двулопастным рыльцем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 xml:space="preserve">.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Корни могут выполнять функции: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поглощения воды и минеральных веществ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>. синтеза гормонов, аминокислот и алкалоидов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>. вегетативного размножения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образования почек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>. образования листьев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lastRenderedPageBreak/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.</w:t>
      </w:r>
      <w:r w:rsidRPr="002D36CF">
        <w:rPr>
          <w:rFonts w:ascii="Times New Roman" w:hAnsi="Times New Roman"/>
          <w:sz w:val="24"/>
          <w:szCs w:val="24"/>
        </w:rPr>
        <w:t xml:space="preserve">  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Признаки, характерные для растений семейства пасленовых: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b/>
          <w:sz w:val="24"/>
          <w:szCs w:val="24"/>
        </w:rPr>
        <w:t xml:space="preserve">. цветки собраны в соцветия – завитки или одиночные, с правильным или слегка неправильным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 xml:space="preserve">околоцветником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 xml:space="preserve">. чашечка сростнолистная, состоит из 5-ти чашелистиков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 xml:space="preserve">. плод – ягода или коробочка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тычинок – 5 или 10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>. пестиков – 2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 xml:space="preserve">В древесине многих растений образуются </w:t>
      </w:r>
      <w:proofErr w:type="spellStart"/>
      <w:r w:rsidRPr="00273D99">
        <w:rPr>
          <w:rFonts w:ascii="Times New Roman" w:hAnsi="Times New Roman"/>
          <w:b/>
          <w:sz w:val="24"/>
          <w:szCs w:val="24"/>
        </w:rPr>
        <w:t>тилы</w:t>
      </w:r>
      <w:proofErr w:type="spellEnd"/>
      <w:r w:rsidRPr="00273D99">
        <w:rPr>
          <w:rFonts w:ascii="Times New Roman" w:hAnsi="Times New Roman"/>
          <w:b/>
          <w:sz w:val="24"/>
          <w:szCs w:val="24"/>
        </w:rPr>
        <w:t>, которые: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закупоривают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 xml:space="preserve">сосуды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>. усиливают транспорт воды с растворенными минеральными веществами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 xml:space="preserve">. накапливают смолистые вещества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 xml:space="preserve">. способствуют образованию в них дубильных веществ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 xml:space="preserve">. повышают стойкость древесины к загниванию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 xml:space="preserve">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Бесполое размножение путем почкования или отрыва частей тела встречается у: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круглых червей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 xml:space="preserve">. кольчатых червей 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>. многоножек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моллюсков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 xml:space="preserve">. иглокожих 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 xml:space="preserve">.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proofErr w:type="spellStart"/>
      <w:r w:rsidRPr="00273D99">
        <w:rPr>
          <w:rFonts w:ascii="Times New Roman" w:hAnsi="Times New Roman"/>
          <w:b/>
          <w:bCs/>
          <w:sz w:val="24"/>
          <w:szCs w:val="24"/>
        </w:rPr>
        <w:t>Ксилофагами</w:t>
      </w:r>
      <w:proofErr w:type="spellEnd"/>
      <w:r w:rsidRPr="00273D99">
        <w:rPr>
          <w:rFonts w:ascii="Times New Roman" w:hAnsi="Times New Roman"/>
          <w:b/>
          <w:bCs/>
          <w:sz w:val="24"/>
          <w:szCs w:val="24"/>
        </w:rPr>
        <w:t xml:space="preserve"> являются личинки бабочек</w:t>
      </w:r>
      <w:r w:rsidRPr="00273D99">
        <w:rPr>
          <w:rFonts w:ascii="Times New Roman" w:hAnsi="Times New Roman"/>
          <w:b/>
          <w:sz w:val="24"/>
          <w:szCs w:val="24"/>
        </w:rPr>
        <w:t>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ивового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 xml:space="preserve">древоточца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>. дубового шелкопряда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>. соснового бражника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березовой пяденицы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 xml:space="preserve">. тополевой стеклянницы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.</w:t>
      </w:r>
      <w:r w:rsidRPr="002D36CF">
        <w:rPr>
          <w:rFonts w:ascii="Times New Roman" w:hAnsi="Times New Roman"/>
          <w:sz w:val="24"/>
          <w:szCs w:val="24"/>
        </w:rPr>
        <w:t xml:space="preserve">  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Ежегодно сбрасывают рога: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северный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 xml:space="preserve">олень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>. кабарга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>. сайгак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 xml:space="preserve">. косуля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273D99">
        <w:rPr>
          <w:rFonts w:ascii="Times New Roman" w:hAnsi="Times New Roman"/>
          <w:b/>
          <w:sz w:val="24"/>
          <w:szCs w:val="24"/>
        </w:rPr>
        <w:t>вилорогая</w:t>
      </w:r>
      <w:proofErr w:type="spellEnd"/>
      <w:r w:rsidRPr="00273D99">
        <w:rPr>
          <w:rFonts w:ascii="Times New Roman" w:hAnsi="Times New Roman"/>
          <w:b/>
          <w:sz w:val="24"/>
          <w:szCs w:val="24"/>
        </w:rPr>
        <w:t xml:space="preserve"> антилопа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lastRenderedPageBreak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D36CF">
        <w:rPr>
          <w:rFonts w:ascii="Times New Roman" w:hAnsi="Times New Roman"/>
          <w:sz w:val="24"/>
          <w:szCs w:val="24"/>
        </w:rPr>
        <w:t xml:space="preserve">  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t>Из акклиматизированных в нашей стране пушных зверей были завезены из Северной Америки</w:t>
      </w:r>
      <w:r w:rsidRPr="00273D99">
        <w:rPr>
          <w:rFonts w:ascii="Times New Roman" w:hAnsi="Times New Roman"/>
          <w:b/>
          <w:sz w:val="24"/>
          <w:szCs w:val="24"/>
        </w:rPr>
        <w:t>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 xml:space="preserve">ондатра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 xml:space="preserve">. американская норка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 xml:space="preserve">. енот-полоскун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нутрия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>. енотовидная собака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>;</w:t>
      </w:r>
      <w:r w:rsidRPr="002D36CF">
        <w:rPr>
          <w:rFonts w:ascii="Times New Roman" w:hAnsi="Times New Roman"/>
          <w:sz w:val="24"/>
          <w:szCs w:val="24"/>
        </w:rPr>
        <w:t xml:space="preserve">  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 xml:space="preserve">Многие глубоководные рыбы и кальмары светятся в темноте или имеют светящиеся органы. Это им необходимо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t>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освещения пути перемещения и лучшего ориентирования в пространстве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 xml:space="preserve">. отпугивания хищников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 xml:space="preserve">. привлечения особей своего вида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 xml:space="preserve">. привлечения добычи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>. выведения из организма избыточного тепла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Из перечисленных клеток, в процессах фагоцитоза участвуют: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 xml:space="preserve">нейтрофилы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 xml:space="preserve">. моноциты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>. базофилы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273D99">
        <w:rPr>
          <w:rFonts w:ascii="Times New Roman" w:hAnsi="Times New Roman"/>
          <w:b/>
          <w:sz w:val="24"/>
          <w:szCs w:val="24"/>
        </w:rPr>
        <w:t>гепатоциты</w:t>
      </w:r>
      <w:proofErr w:type="spell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>. тромбоциты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>;</w:t>
      </w:r>
      <w:r w:rsidRPr="002D36CF">
        <w:rPr>
          <w:rFonts w:ascii="Times New Roman" w:hAnsi="Times New Roman"/>
          <w:sz w:val="24"/>
          <w:szCs w:val="24"/>
        </w:rPr>
        <w:t xml:space="preserve">  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Повышение уровня глюкозы в крови происходит в случае: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 xml:space="preserve">судороги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 xml:space="preserve">. психоэмоционального стресса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 xml:space="preserve">. повышения уровня </w:t>
      </w:r>
      <w:proofErr w:type="spellStart"/>
      <w:r w:rsidRPr="00273D99">
        <w:rPr>
          <w:rFonts w:ascii="Times New Roman" w:hAnsi="Times New Roman"/>
          <w:b/>
          <w:sz w:val="24"/>
          <w:szCs w:val="24"/>
        </w:rPr>
        <w:t>соматостатина</w:t>
      </w:r>
      <w:proofErr w:type="spellEnd"/>
      <w:r w:rsidRPr="00273D99">
        <w:rPr>
          <w:rFonts w:ascii="Times New Roman" w:hAnsi="Times New Roman"/>
          <w:b/>
          <w:sz w:val="24"/>
          <w:szCs w:val="24"/>
        </w:rPr>
        <w:t xml:space="preserve"> в крови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избытка инсулина в крови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 xml:space="preserve">. избытка </w:t>
      </w:r>
      <w:proofErr w:type="spellStart"/>
      <w:r w:rsidRPr="00273D99">
        <w:rPr>
          <w:rFonts w:ascii="Times New Roman" w:hAnsi="Times New Roman"/>
          <w:b/>
          <w:sz w:val="24"/>
          <w:szCs w:val="24"/>
        </w:rPr>
        <w:t>ангиотензина</w:t>
      </w:r>
      <w:proofErr w:type="spellEnd"/>
      <w:r w:rsidRPr="00273D99">
        <w:rPr>
          <w:rFonts w:ascii="Times New Roman" w:hAnsi="Times New Roman"/>
          <w:b/>
          <w:sz w:val="24"/>
          <w:szCs w:val="24"/>
        </w:rPr>
        <w:t xml:space="preserve"> в крови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>;</w:t>
      </w:r>
      <w:r w:rsidRPr="002D36CF">
        <w:rPr>
          <w:rFonts w:ascii="Times New Roman" w:hAnsi="Times New Roman"/>
          <w:sz w:val="24"/>
          <w:szCs w:val="24"/>
        </w:rPr>
        <w:t xml:space="preserve">  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273D99" w:rsidRDefault="00C5071C" w:rsidP="00C5071C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Переохлаждение характеризуется:</w:t>
      </w:r>
      <w:r w:rsidRPr="00273D99">
        <w:rPr>
          <w:rFonts w:ascii="Times New Roman" w:hAnsi="Times New Roman"/>
          <w:b/>
          <w:sz w:val="24"/>
          <w:szCs w:val="24"/>
        </w:rPr>
        <w:br/>
      </w:r>
      <w:smartTag w:uri="urn:schemas-microsoft-com:office:smarttags" w:element="place">
        <w:r w:rsidRPr="00273D99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273D99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273D99">
        <w:rPr>
          <w:rFonts w:ascii="Times New Roman" w:hAnsi="Times New Roman"/>
          <w:b/>
          <w:sz w:val="24"/>
          <w:szCs w:val="24"/>
        </w:rPr>
        <w:t xml:space="preserve"> расширением периферических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 xml:space="preserve">сосудов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b/>
          <w:sz w:val="24"/>
          <w:szCs w:val="24"/>
        </w:rPr>
        <w:t>. сужением периферических сосудов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273D99">
        <w:rPr>
          <w:rFonts w:ascii="Times New Roman" w:hAnsi="Times New Roman"/>
          <w:b/>
          <w:sz w:val="24"/>
          <w:szCs w:val="24"/>
        </w:rPr>
        <w:t>урежением</w:t>
      </w:r>
      <w:proofErr w:type="spellEnd"/>
      <w:r w:rsidRPr="00273D99">
        <w:rPr>
          <w:rFonts w:ascii="Times New Roman" w:hAnsi="Times New Roman"/>
          <w:b/>
          <w:sz w:val="24"/>
          <w:szCs w:val="24"/>
        </w:rPr>
        <w:t xml:space="preserve"> дыхания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vanish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b/>
          <w:sz w:val="24"/>
          <w:szCs w:val="24"/>
        </w:rPr>
        <w:t>. учащением дыхания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b/>
          <w:sz w:val="24"/>
          <w:szCs w:val="24"/>
        </w:rPr>
        <w:t xml:space="preserve">. понижением артериального давления </w:t>
      </w:r>
      <w:r w:rsidRPr="00B136D1">
        <w:rPr>
          <w:rFonts w:ascii="Times New Roman" w:hAnsi="Times New Roman"/>
          <w:b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br/>
      </w:r>
      <w:r w:rsidRPr="00273D99">
        <w:rPr>
          <w:rFonts w:ascii="Times New Roman" w:hAnsi="Times New Roman"/>
          <w:sz w:val="24"/>
          <w:szCs w:val="24"/>
        </w:rPr>
        <w:t xml:space="preserve">а)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б)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;</w:t>
      </w:r>
      <w:r w:rsidRPr="00273D99">
        <w:rPr>
          <w:rFonts w:ascii="Times New Roman" w:hAnsi="Times New Roman"/>
          <w:sz w:val="24"/>
          <w:szCs w:val="24"/>
        </w:rPr>
        <w:br/>
        <w:t xml:space="preserve">в) </w:t>
      </w:r>
      <w:r w:rsidRPr="00273D99">
        <w:rPr>
          <w:rFonts w:ascii="Times New Roman" w:hAnsi="Times New Roman"/>
          <w:sz w:val="24"/>
          <w:szCs w:val="24"/>
          <w:lang w:val="en-US"/>
        </w:rPr>
        <w:t>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 xml:space="preserve">;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sz w:val="24"/>
          <w:szCs w:val="24"/>
        </w:rPr>
        <w:br/>
        <w:t xml:space="preserve">г) </w:t>
      </w:r>
      <w:r w:rsidRPr="00273D99">
        <w:rPr>
          <w:rFonts w:ascii="Times New Roman" w:hAnsi="Times New Roman"/>
          <w:sz w:val="24"/>
          <w:szCs w:val="24"/>
          <w:lang w:val="en-US"/>
        </w:rPr>
        <w:t>II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IV</w:t>
      </w:r>
      <w:r w:rsidRPr="00273D99">
        <w:rPr>
          <w:rFonts w:ascii="Times New Roman" w:hAnsi="Times New Roman"/>
          <w:sz w:val="24"/>
          <w:szCs w:val="24"/>
        </w:rPr>
        <w:t xml:space="preserve">, </w:t>
      </w:r>
      <w:r w:rsidRPr="00273D99">
        <w:rPr>
          <w:rFonts w:ascii="Times New Roman" w:hAnsi="Times New Roman"/>
          <w:sz w:val="24"/>
          <w:szCs w:val="24"/>
          <w:lang w:val="en-US"/>
        </w:rPr>
        <w:t>V</w:t>
      </w:r>
      <w:r w:rsidRPr="00273D99">
        <w:rPr>
          <w:rFonts w:ascii="Times New Roman" w:hAnsi="Times New Roman"/>
          <w:sz w:val="24"/>
          <w:szCs w:val="24"/>
        </w:rPr>
        <w:t>.</w:t>
      </w:r>
    </w:p>
    <w:p w:rsidR="00C5071C" w:rsidRPr="00AB3B89" w:rsidRDefault="00C5071C" w:rsidP="00C5071C">
      <w:pPr>
        <w:spacing w:before="24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lastRenderedPageBreak/>
        <w:t xml:space="preserve">Часть 3. </w:t>
      </w:r>
      <w:r w:rsidRPr="00273D99">
        <w:rPr>
          <w:rFonts w:ascii="Times New Roman" w:hAnsi="Times New Roman"/>
          <w:sz w:val="24"/>
          <w:szCs w:val="24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</w:t>
      </w:r>
      <w:r w:rsidR="006D17B0">
        <w:rPr>
          <w:rFonts w:ascii="Times New Roman" w:hAnsi="Times New Roman"/>
          <w:sz w:val="24"/>
          <w:szCs w:val="24"/>
        </w:rPr>
        <w:t xml:space="preserve">аллов, которое можно набрать – </w:t>
      </w:r>
      <w:r w:rsidR="006D17B0" w:rsidRPr="00AB3B89">
        <w:rPr>
          <w:rFonts w:ascii="Times New Roman" w:hAnsi="Times New Roman"/>
          <w:b/>
          <w:sz w:val="24"/>
          <w:szCs w:val="24"/>
        </w:rPr>
        <w:t>30 (по 2 балла</w:t>
      </w:r>
      <w:r w:rsidRPr="00AB3B89">
        <w:rPr>
          <w:rFonts w:ascii="Times New Roman" w:hAnsi="Times New Roman"/>
          <w:b/>
          <w:sz w:val="24"/>
          <w:szCs w:val="24"/>
        </w:rPr>
        <w:t xml:space="preserve"> за каждое задание). 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proofErr w:type="gramStart"/>
      <w:r w:rsidRPr="00273D99">
        <w:rPr>
          <w:rFonts w:ascii="Times New Roman" w:hAnsi="Times New Roman"/>
          <w:sz w:val="24"/>
          <w:szCs w:val="24"/>
        </w:rPr>
        <w:t>Бактериальные</w:t>
      </w:r>
      <w:proofErr w:type="gramEnd"/>
      <w:r w:rsidRPr="00273D99">
        <w:rPr>
          <w:rFonts w:ascii="Times New Roman" w:hAnsi="Times New Roman"/>
          <w:sz w:val="24"/>
          <w:szCs w:val="24"/>
        </w:rPr>
        <w:t xml:space="preserve"> микроворсинки характерны только для подвижных форм бактерий. 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>Клетки спороносного слоя грибов являются диплоидными.</w:t>
      </w:r>
    </w:p>
    <w:p w:rsidR="00C5071C" w:rsidRPr="002D36CF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D36CF">
        <w:rPr>
          <w:rFonts w:ascii="Times New Roman" w:hAnsi="Times New Roman"/>
          <w:sz w:val="24"/>
          <w:szCs w:val="24"/>
        </w:rPr>
        <w:t>В образовании корнеплода моркови участвует только корень.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 xml:space="preserve">Щиток зародыша пшеницы может выполнять </w:t>
      </w:r>
      <w:proofErr w:type="spellStart"/>
      <w:r w:rsidRPr="00273D99">
        <w:rPr>
          <w:rFonts w:ascii="Times New Roman" w:hAnsi="Times New Roman"/>
          <w:sz w:val="24"/>
          <w:szCs w:val="24"/>
        </w:rPr>
        <w:t>гаусториальную</w:t>
      </w:r>
      <w:proofErr w:type="spellEnd"/>
      <w:r w:rsidRPr="00273D99">
        <w:rPr>
          <w:rFonts w:ascii="Times New Roman" w:hAnsi="Times New Roman"/>
          <w:sz w:val="24"/>
          <w:szCs w:val="24"/>
        </w:rPr>
        <w:t xml:space="preserve"> функцию.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>Основную массу древесины сосны составляют сосуды.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bCs/>
          <w:sz w:val="24"/>
          <w:szCs w:val="24"/>
        </w:rPr>
      </w:pPr>
      <w:r w:rsidRPr="00273D99">
        <w:rPr>
          <w:rFonts w:ascii="Times New Roman" w:hAnsi="Times New Roman"/>
          <w:bCs/>
          <w:sz w:val="24"/>
          <w:szCs w:val="24"/>
        </w:rPr>
        <w:t xml:space="preserve">Колючки боярышника являются видоизмененными побегами. </w:t>
      </w:r>
      <w:r w:rsidRPr="00B136D1">
        <w:rPr>
          <w:rFonts w:ascii="Times New Roman" w:hAnsi="Times New Roman"/>
          <w:bCs/>
          <w:sz w:val="24"/>
          <w:szCs w:val="24"/>
        </w:rPr>
        <w:t xml:space="preserve"> 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>Все беспозвоночные используют внешнее оплодотворение.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>Регенерация у полипов происходит благодаря делению кожно-мускульных клеток.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 xml:space="preserve">Евстахиева труба – канал, сообщающий среднее ухо земноводных с глоткой.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>Самой крупной хищной рыбой является китовая акула.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>У домашних животных головной мозг, как правило, больше, чем у их диких предков.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>Бивни слона – это видоизмененные клыки.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>Зона коры больших полушарий мозга, ответственная за кожно-мышечную чувствительность, расположена в затылочной части мозга.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>Количество принесенного гемоглобином кислорода в тканях зависит от интенсивности протекающих в них процессов катаболизма.</w:t>
      </w:r>
      <w:r w:rsidRPr="00273D99">
        <w:rPr>
          <w:rFonts w:ascii="Times New Roman" w:hAnsi="Times New Roman"/>
          <w:vanish/>
          <w:sz w:val="24"/>
          <w:szCs w:val="24"/>
        </w:rPr>
        <w:t xml:space="preserve"> </w:t>
      </w:r>
      <w:r w:rsidRPr="00B136D1">
        <w:rPr>
          <w:rFonts w:ascii="Times New Roman" w:hAnsi="Times New Roman"/>
          <w:sz w:val="24"/>
          <w:szCs w:val="24"/>
        </w:rPr>
        <w:t xml:space="preserve"> </w:t>
      </w:r>
    </w:p>
    <w:p w:rsidR="00C5071C" w:rsidRPr="00273D99" w:rsidRDefault="00C5071C" w:rsidP="006B3AE2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>Вдох у человека осуществляется без затрат энергии в виде АТФ.</w:t>
      </w:r>
    </w:p>
    <w:p w:rsidR="00C5071C" w:rsidRPr="00273D99" w:rsidRDefault="00C5071C" w:rsidP="001E3E73">
      <w:pPr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73D99">
        <w:rPr>
          <w:rFonts w:ascii="Times New Roman" w:hAnsi="Times New Roman"/>
          <w:b/>
          <w:sz w:val="24"/>
          <w:szCs w:val="24"/>
        </w:rPr>
        <w:t xml:space="preserve">Часть 4. </w:t>
      </w:r>
    </w:p>
    <w:p w:rsidR="007E2F09" w:rsidRPr="00273D99" w:rsidRDefault="001E3E73" w:rsidP="007E2F09">
      <w:pPr>
        <w:numPr>
          <w:ilvl w:val="1"/>
          <w:numId w:val="4"/>
        </w:numPr>
        <w:tabs>
          <w:tab w:val="clear" w:pos="1440"/>
          <w:tab w:val="num" w:pos="540"/>
          <w:tab w:val="num" w:pos="709"/>
        </w:tabs>
        <w:spacing w:before="240" w:after="0" w:line="240" w:lineRule="auto"/>
        <w:ind w:left="540" w:hanging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[мах. 5 баллов</w:t>
      </w:r>
      <w:r w:rsidR="007E2F09" w:rsidRPr="00273D99">
        <w:rPr>
          <w:rFonts w:ascii="Times New Roman" w:hAnsi="Times New Roman"/>
          <w:b/>
          <w:sz w:val="24"/>
          <w:szCs w:val="24"/>
        </w:rPr>
        <w:t>]  Установите соответствие между особенностями обмена веществ и организмами, для которых эти особенности характерны.</w:t>
      </w:r>
    </w:p>
    <w:p w:rsidR="007E2F09" w:rsidRPr="00273D99" w:rsidRDefault="007E2F09" w:rsidP="007E2F09">
      <w:pPr>
        <w:ind w:left="426" w:right="-5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Layout w:type="fixed"/>
        <w:tblLook w:val="0000"/>
      </w:tblPr>
      <w:tblGrid>
        <w:gridCol w:w="7479"/>
        <w:gridCol w:w="1985"/>
      </w:tblGrid>
      <w:tr w:rsidR="007E2F09" w:rsidRPr="00273D99" w:rsidTr="00452CA8">
        <w:trPr>
          <w:trHeight w:val="376"/>
        </w:trPr>
        <w:tc>
          <w:tcPr>
            <w:tcW w:w="7479" w:type="dxa"/>
          </w:tcPr>
          <w:p w:rsidR="007E2F09" w:rsidRPr="00273D99" w:rsidRDefault="007E2F09" w:rsidP="00452CA8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sz w:val="24"/>
                <w:szCs w:val="24"/>
              </w:rPr>
              <w:t>Особенности обмена веществ:</w:t>
            </w:r>
          </w:p>
        </w:tc>
        <w:tc>
          <w:tcPr>
            <w:tcW w:w="1985" w:type="dxa"/>
          </w:tcPr>
          <w:p w:rsidR="007E2F09" w:rsidRPr="00273D99" w:rsidRDefault="007E2F09" w:rsidP="00452CA8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sz w:val="24"/>
                <w:szCs w:val="24"/>
              </w:rPr>
              <w:t>Организмы:</w:t>
            </w:r>
          </w:p>
        </w:tc>
      </w:tr>
      <w:tr w:rsidR="007E2F09" w:rsidRPr="00273D99" w:rsidTr="00452CA8">
        <w:tc>
          <w:tcPr>
            <w:tcW w:w="7479" w:type="dxa"/>
          </w:tcPr>
          <w:p w:rsidR="007E2F09" w:rsidRPr="00B43669" w:rsidRDefault="007E2F09" w:rsidP="00452CA8">
            <w:pPr>
              <w:spacing w:before="60" w:after="6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И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спользование энергии солнечного света для синтеза АТФ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7E2F09" w:rsidRPr="00B43669" w:rsidRDefault="007E2F09" w:rsidP="00452CA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 А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втотрофы</w:t>
            </w:r>
          </w:p>
        </w:tc>
      </w:tr>
      <w:tr w:rsidR="007E2F09" w:rsidRPr="00273D99" w:rsidTr="00452CA8">
        <w:tc>
          <w:tcPr>
            <w:tcW w:w="7479" w:type="dxa"/>
          </w:tcPr>
          <w:p w:rsidR="007E2F09" w:rsidRPr="00B43669" w:rsidRDefault="007E2F09" w:rsidP="00452CA8">
            <w:pPr>
              <w:spacing w:before="60" w:after="6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 И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спользование энергии, заключённой в пище для синтеза АТФ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7E2F09" w:rsidRPr="00B43669" w:rsidRDefault="007E2F09" w:rsidP="00452CA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. Г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етеротрофы</w:t>
            </w:r>
          </w:p>
        </w:tc>
      </w:tr>
      <w:tr w:rsidR="007E2F09" w:rsidRPr="00273D99" w:rsidTr="00452CA8">
        <w:tc>
          <w:tcPr>
            <w:tcW w:w="7479" w:type="dxa"/>
          </w:tcPr>
          <w:p w:rsidR="007E2F09" w:rsidRPr="00B43669" w:rsidRDefault="007E2F09" w:rsidP="00452CA8">
            <w:pPr>
              <w:spacing w:before="60" w:after="6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И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спользование только готовых органических веществ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E2F09" w:rsidRPr="00B43669" w:rsidRDefault="007E2F09" w:rsidP="00452CA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2F09" w:rsidRPr="00273D99" w:rsidTr="00452CA8">
        <w:tc>
          <w:tcPr>
            <w:tcW w:w="7479" w:type="dxa"/>
          </w:tcPr>
          <w:p w:rsidR="007E2F09" w:rsidRPr="00B43669" w:rsidRDefault="007E2F09" w:rsidP="00452CA8">
            <w:pPr>
              <w:spacing w:before="60" w:after="6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интез органических веществ из неорганических веществ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E2F09" w:rsidRPr="00B43669" w:rsidRDefault="007E2F09" w:rsidP="00452CA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2F09" w:rsidRPr="00273D99" w:rsidTr="00452CA8">
        <w:tc>
          <w:tcPr>
            <w:tcW w:w="7479" w:type="dxa"/>
          </w:tcPr>
          <w:p w:rsidR="007E2F09" w:rsidRPr="00B43669" w:rsidRDefault="007E2F09" w:rsidP="00452CA8">
            <w:pPr>
              <w:spacing w:before="60" w:after="6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 В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ыделение кислорода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E2F09" w:rsidRPr="00B43669" w:rsidRDefault="007E2F09" w:rsidP="00452CA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2F09" w:rsidRPr="00273D99" w:rsidRDefault="007E2F09" w:rsidP="007E2F09">
      <w:pPr>
        <w:tabs>
          <w:tab w:val="left" w:pos="7479"/>
        </w:tabs>
        <w:ind w:right="-5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ab/>
      </w:r>
    </w:p>
    <w:tbl>
      <w:tblPr>
        <w:tblStyle w:val="ad"/>
        <w:tblW w:w="0" w:type="auto"/>
        <w:tblInd w:w="108" w:type="dxa"/>
        <w:tblLook w:val="01E0"/>
      </w:tblPr>
      <w:tblGrid>
        <w:gridCol w:w="3686"/>
        <w:gridCol w:w="1212"/>
        <w:gridCol w:w="1212"/>
        <w:gridCol w:w="1212"/>
        <w:gridCol w:w="1212"/>
        <w:gridCol w:w="1212"/>
      </w:tblGrid>
      <w:tr w:rsidR="007E2F09" w:rsidRPr="00273D99" w:rsidTr="00452CA8">
        <w:tc>
          <w:tcPr>
            <w:tcW w:w="3686" w:type="dxa"/>
            <w:vAlign w:val="center"/>
          </w:tcPr>
          <w:p w:rsidR="007E2F09" w:rsidRPr="00273D99" w:rsidRDefault="007E2F09" w:rsidP="00452CA8">
            <w:pPr>
              <w:spacing w:before="120" w:after="120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Особенности обмена веществ</w:t>
            </w:r>
          </w:p>
        </w:tc>
        <w:tc>
          <w:tcPr>
            <w:tcW w:w="1212" w:type="dxa"/>
            <w:vAlign w:val="center"/>
          </w:tcPr>
          <w:p w:rsidR="007E2F09" w:rsidRPr="00273D99" w:rsidRDefault="007E2F09" w:rsidP="00452CA8">
            <w:pPr>
              <w:jc w:val="center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vAlign w:val="center"/>
          </w:tcPr>
          <w:p w:rsidR="007E2F09" w:rsidRPr="00273D99" w:rsidRDefault="007E2F09" w:rsidP="00452CA8">
            <w:pPr>
              <w:jc w:val="center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12" w:type="dxa"/>
            <w:vAlign w:val="center"/>
          </w:tcPr>
          <w:p w:rsidR="007E2F09" w:rsidRPr="00273D99" w:rsidRDefault="007E2F09" w:rsidP="00452CA8">
            <w:pPr>
              <w:jc w:val="center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12" w:type="dxa"/>
            <w:vAlign w:val="center"/>
          </w:tcPr>
          <w:p w:rsidR="007E2F09" w:rsidRPr="00273D99" w:rsidRDefault="007E2F09" w:rsidP="00452CA8">
            <w:pPr>
              <w:jc w:val="center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12" w:type="dxa"/>
            <w:vAlign w:val="center"/>
          </w:tcPr>
          <w:p w:rsidR="007E2F09" w:rsidRPr="00273D99" w:rsidRDefault="007E2F09" w:rsidP="00452CA8">
            <w:pPr>
              <w:jc w:val="center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5</w:t>
            </w:r>
          </w:p>
        </w:tc>
      </w:tr>
      <w:tr w:rsidR="007E2F09" w:rsidRPr="00273D99" w:rsidTr="00452CA8">
        <w:tc>
          <w:tcPr>
            <w:tcW w:w="3686" w:type="dxa"/>
            <w:vAlign w:val="center"/>
          </w:tcPr>
          <w:p w:rsidR="007E2F09" w:rsidRPr="00273D99" w:rsidRDefault="007E2F09" w:rsidP="00452CA8">
            <w:pPr>
              <w:spacing w:before="120" w:after="120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Организмы</w:t>
            </w:r>
          </w:p>
        </w:tc>
        <w:tc>
          <w:tcPr>
            <w:tcW w:w="1212" w:type="dxa"/>
            <w:vAlign w:val="center"/>
          </w:tcPr>
          <w:p w:rsidR="007E2F09" w:rsidRPr="00273D99" w:rsidRDefault="007E2F09" w:rsidP="00452CA8">
            <w:pPr>
              <w:jc w:val="center"/>
              <w:rPr>
                <w:vanish/>
                <w:sz w:val="24"/>
                <w:szCs w:val="24"/>
              </w:rPr>
            </w:pPr>
            <w:r w:rsidRPr="00273D99">
              <w:rPr>
                <w:vanish/>
                <w:sz w:val="24"/>
                <w:szCs w:val="24"/>
              </w:rPr>
              <w:t>А</w:t>
            </w:r>
          </w:p>
        </w:tc>
        <w:tc>
          <w:tcPr>
            <w:tcW w:w="1212" w:type="dxa"/>
            <w:vAlign w:val="center"/>
          </w:tcPr>
          <w:p w:rsidR="007E2F09" w:rsidRPr="00273D99" w:rsidRDefault="007E2F09" w:rsidP="00452CA8">
            <w:pPr>
              <w:jc w:val="center"/>
              <w:rPr>
                <w:vanish/>
                <w:sz w:val="24"/>
                <w:szCs w:val="24"/>
              </w:rPr>
            </w:pPr>
            <w:r w:rsidRPr="00273D99">
              <w:rPr>
                <w:vanish/>
                <w:sz w:val="24"/>
                <w:szCs w:val="24"/>
              </w:rPr>
              <w:t>Б</w:t>
            </w:r>
          </w:p>
        </w:tc>
        <w:tc>
          <w:tcPr>
            <w:tcW w:w="1212" w:type="dxa"/>
            <w:vAlign w:val="center"/>
          </w:tcPr>
          <w:p w:rsidR="007E2F09" w:rsidRPr="00273D99" w:rsidRDefault="007E2F09" w:rsidP="00452CA8">
            <w:pPr>
              <w:jc w:val="center"/>
              <w:rPr>
                <w:vanish/>
                <w:sz w:val="24"/>
                <w:szCs w:val="24"/>
              </w:rPr>
            </w:pPr>
            <w:r w:rsidRPr="00273D99">
              <w:rPr>
                <w:vanish/>
                <w:sz w:val="24"/>
                <w:szCs w:val="24"/>
              </w:rPr>
              <w:t>Б</w:t>
            </w:r>
          </w:p>
        </w:tc>
        <w:tc>
          <w:tcPr>
            <w:tcW w:w="1212" w:type="dxa"/>
            <w:vAlign w:val="center"/>
          </w:tcPr>
          <w:p w:rsidR="007E2F09" w:rsidRPr="00273D99" w:rsidRDefault="007E2F09" w:rsidP="00452CA8">
            <w:pPr>
              <w:jc w:val="center"/>
              <w:rPr>
                <w:vanish/>
                <w:sz w:val="24"/>
                <w:szCs w:val="24"/>
              </w:rPr>
            </w:pPr>
            <w:r w:rsidRPr="00273D99">
              <w:rPr>
                <w:vanish/>
                <w:sz w:val="24"/>
                <w:szCs w:val="24"/>
              </w:rPr>
              <w:t>А</w:t>
            </w:r>
          </w:p>
        </w:tc>
        <w:tc>
          <w:tcPr>
            <w:tcW w:w="1212" w:type="dxa"/>
            <w:vAlign w:val="center"/>
          </w:tcPr>
          <w:p w:rsidR="007E2F09" w:rsidRPr="00273D99" w:rsidRDefault="007E2F09" w:rsidP="00452CA8">
            <w:pPr>
              <w:jc w:val="center"/>
              <w:rPr>
                <w:vanish/>
                <w:sz w:val="24"/>
                <w:szCs w:val="24"/>
              </w:rPr>
            </w:pPr>
            <w:r w:rsidRPr="00273D99">
              <w:rPr>
                <w:vanish/>
                <w:sz w:val="24"/>
                <w:szCs w:val="24"/>
              </w:rPr>
              <w:t>А</w:t>
            </w:r>
          </w:p>
        </w:tc>
      </w:tr>
    </w:tbl>
    <w:p w:rsidR="007E2F09" w:rsidRPr="00273D99" w:rsidRDefault="007E2F09" w:rsidP="007E2F09">
      <w:pPr>
        <w:spacing w:before="240"/>
        <w:jc w:val="both"/>
        <w:rPr>
          <w:rFonts w:ascii="Times New Roman" w:hAnsi="Times New Roman"/>
          <w:b/>
          <w:sz w:val="24"/>
          <w:szCs w:val="24"/>
        </w:rPr>
      </w:pPr>
    </w:p>
    <w:p w:rsidR="007E2F09" w:rsidRPr="00273D99" w:rsidRDefault="007E2F09" w:rsidP="007E2F09">
      <w:pPr>
        <w:spacing w:before="240"/>
        <w:jc w:val="both"/>
        <w:rPr>
          <w:rFonts w:ascii="Times New Roman" w:hAnsi="Times New Roman"/>
          <w:b/>
          <w:sz w:val="24"/>
          <w:szCs w:val="24"/>
        </w:rPr>
      </w:pPr>
    </w:p>
    <w:p w:rsidR="00C5071C" w:rsidRPr="00273D99" w:rsidRDefault="00C5071C" w:rsidP="00C5071C">
      <w:pPr>
        <w:ind w:left="786"/>
        <w:jc w:val="both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br w:type="page"/>
      </w:r>
    </w:p>
    <w:p w:rsidR="00C5071C" w:rsidRPr="00273D99" w:rsidRDefault="00C5071C" w:rsidP="00C5071C">
      <w:pPr>
        <w:numPr>
          <w:ilvl w:val="1"/>
          <w:numId w:val="4"/>
        </w:numPr>
        <w:tabs>
          <w:tab w:val="clear" w:pos="1440"/>
          <w:tab w:val="num" w:pos="540"/>
        </w:tabs>
        <w:spacing w:before="240"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b/>
          <w:bCs/>
          <w:sz w:val="24"/>
          <w:szCs w:val="24"/>
        </w:rPr>
        <w:lastRenderedPageBreak/>
        <w:t>[мах. 2,5 балла]</w:t>
      </w:r>
      <w:r w:rsidRPr="00273D99">
        <w:rPr>
          <w:rFonts w:ascii="Times New Roman" w:hAnsi="Times New Roman"/>
          <w:sz w:val="24"/>
          <w:szCs w:val="24"/>
        </w:rPr>
        <w:t xml:space="preserve"> </w:t>
      </w:r>
      <w:r w:rsidRPr="00273D99">
        <w:rPr>
          <w:rFonts w:ascii="Times New Roman" w:hAnsi="Times New Roman"/>
          <w:b/>
          <w:sz w:val="24"/>
          <w:szCs w:val="24"/>
        </w:rPr>
        <w:t>В таблице приведены физиологические параметры следующих организмов: А) человек, Б) слон, В) летучая мышь, Г) домовая мышь, Д) карп.</w:t>
      </w:r>
      <w:r w:rsidRPr="00273D99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63"/>
        <w:gridCol w:w="2779"/>
        <w:gridCol w:w="2880"/>
        <w:gridCol w:w="3240"/>
      </w:tblGrid>
      <w:tr w:rsidR="00C5071C" w:rsidRPr="00273D99" w:rsidTr="00452CA8">
        <w:trPr>
          <w:trHeight w:val="601"/>
          <w:jc w:val="center"/>
        </w:trPr>
        <w:tc>
          <w:tcPr>
            <w:tcW w:w="963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</w:p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>строки</w:t>
            </w:r>
          </w:p>
        </w:tc>
        <w:tc>
          <w:tcPr>
            <w:tcW w:w="2779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 xml:space="preserve">Температура тела </w:t>
            </w:r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br/>
              <w:t>(°С)</w:t>
            </w:r>
          </w:p>
        </w:tc>
        <w:tc>
          <w:tcPr>
            <w:tcW w:w="288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 xml:space="preserve">Частота сердечной </w:t>
            </w:r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br/>
              <w:t>деятельности (удар</w:t>
            </w:r>
            <w:proofErr w:type="gramStart"/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gramStart"/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End"/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>ин.)</w:t>
            </w:r>
          </w:p>
        </w:tc>
        <w:tc>
          <w:tcPr>
            <w:tcW w:w="324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Максимальная скорость </w:t>
            </w:r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br/>
              <w:t>передвижения (</w:t>
            </w:r>
            <w:proofErr w:type="gramStart"/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End"/>
            <w:r w:rsidRPr="00273D99">
              <w:rPr>
                <w:rFonts w:ascii="Times New Roman" w:hAnsi="Times New Roman"/>
                <w:bCs/>
                <w:sz w:val="24"/>
                <w:szCs w:val="24"/>
              </w:rPr>
              <w:t>/с)</w:t>
            </w:r>
          </w:p>
        </w:tc>
      </w:tr>
      <w:tr w:rsidR="00C5071C" w:rsidRPr="00273D99" w:rsidTr="00452CA8">
        <w:trPr>
          <w:trHeight w:val="420"/>
          <w:jc w:val="center"/>
        </w:trPr>
        <w:tc>
          <w:tcPr>
            <w:tcW w:w="963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779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1-30</w:t>
            </w:r>
          </w:p>
        </w:tc>
        <w:tc>
          <w:tcPr>
            <w:tcW w:w="288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30-40</w:t>
            </w:r>
          </w:p>
        </w:tc>
        <w:tc>
          <w:tcPr>
            <w:tcW w:w="324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1,5</w:t>
            </w:r>
          </w:p>
        </w:tc>
      </w:tr>
      <w:tr w:rsidR="00C5071C" w:rsidRPr="00273D99" w:rsidTr="00452CA8">
        <w:trPr>
          <w:trHeight w:val="420"/>
          <w:jc w:val="center"/>
        </w:trPr>
        <w:tc>
          <w:tcPr>
            <w:tcW w:w="963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2779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38</w:t>
            </w:r>
          </w:p>
        </w:tc>
        <w:tc>
          <w:tcPr>
            <w:tcW w:w="288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450-550</w:t>
            </w:r>
          </w:p>
        </w:tc>
        <w:tc>
          <w:tcPr>
            <w:tcW w:w="324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3,5</w:t>
            </w:r>
          </w:p>
        </w:tc>
      </w:tr>
      <w:tr w:rsidR="00C5071C" w:rsidRPr="00273D99" w:rsidTr="00452CA8">
        <w:trPr>
          <w:trHeight w:val="400"/>
          <w:jc w:val="center"/>
        </w:trPr>
        <w:tc>
          <w:tcPr>
            <w:tcW w:w="963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2779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0-38</w:t>
            </w:r>
          </w:p>
        </w:tc>
        <w:tc>
          <w:tcPr>
            <w:tcW w:w="288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500 – 660</w:t>
            </w:r>
          </w:p>
        </w:tc>
        <w:tc>
          <w:tcPr>
            <w:tcW w:w="324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14</w:t>
            </w:r>
          </w:p>
        </w:tc>
      </w:tr>
      <w:tr w:rsidR="00C5071C" w:rsidRPr="00273D99" w:rsidTr="00452CA8">
        <w:trPr>
          <w:trHeight w:val="420"/>
          <w:jc w:val="center"/>
        </w:trPr>
        <w:tc>
          <w:tcPr>
            <w:tcW w:w="963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2779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36,2</w:t>
            </w:r>
          </w:p>
        </w:tc>
        <w:tc>
          <w:tcPr>
            <w:tcW w:w="288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22-28</w:t>
            </w:r>
          </w:p>
        </w:tc>
        <w:tc>
          <w:tcPr>
            <w:tcW w:w="324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11</w:t>
            </w:r>
          </w:p>
        </w:tc>
      </w:tr>
      <w:tr w:rsidR="00C5071C" w:rsidRPr="00273D99" w:rsidTr="00452CA8">
        <w:trPr>
          <w:trHeight w:val="400"/>
          <w:jc w:val="center"/>
        </w:trPr>
        <w:tc>
          <w:tcPr>
            <w:tcW w:w="963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noProof/>
                <w:sz w:val="24"/>
                <w:szCs w:val="24"/>
              </w:rPr>
              <w:t>5</w:t>
            </w:r>
          </w:p>
        </w:tc>
        <w:tc>
          <w:tcPr>
            <w:tcW w:w="2779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36,6</w:t>
            </w:r>
          </w:p>
        </w:tc>
        <w:tc>
          <w:tcPr>
            <w:tcW w:w="288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60-90</w:t>
            </w:r>
          </w:p>
        </w:tc>
        <w:tc>
          <w:tcPr>
            <w:tcW w:w="3240" w:type="dxa"/>
            <w:vAlign w:val="center"/>
          </w:tcPr>
          <w:p w:rsidR="00C5071C" w:rsidRPr="00273D99" w:rsidRDefault="00C5071C" w:rsidP="00452CA8">
            <w:pPr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Cs/>
                <w:noProof/>
                <w:sz w:val="24"/>
                <w:szCs w:val="24"/>
              </w:rPr>
              <w:t>10</w:t>
            </w:r>
          </w:p>
        </w:tc>
      </w:tr>
    </w:tbl>
    <w:p w:rsidR="00C5071C" w:rsidRPr="00273D99" w:rsidRDefault="00C5071C" w:rsidP="00C5071C">
      <w:pPr>
        <w:rPr>
          <w:rFonts w:ascii="Times New Roman" w:hAnsi="Times New Roman"/>
          <w:b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 xml:space="preserve">Соотнесите строку параметров (1 – 5) с соответствующим ей организмом (А </w:t>
      </w:r>
      <w:proofErr w:type="gramStart"/>
      <w:r w:rsidRPr="00273D99">
        <w:rPr>
          <w:rFonts w:ascii="Times New Roman" w:hAnsi="Times New Roman"/>
          <w:b/>
          <w:sz w:val="24"/>
          <w:szCs w:val="24"/>
        </w:rPr>
        <w:t>–Д</w:t>
      </w:r>
      <w:proofErr w:type="gramEnd"/>
      <w:r w:rsidRPr="00273D99">
        <w:rPr>
          <w:rFonts w:ascii="Times New Roman" w:hAnsi="Times New Roman"/>
          <w:b/>
          <w:sz w:val="24"/>
          <w:szCs w:val="24"/>
        </w:rPr>
        <w:t>):</w:t>
      </w:r>
    </w:p>
    <w:tbl>
      <w:tblPr>
        <w:tblW w:w="0" w:type="auto"/>
        <w:jc w:val="center"/>
        <w:tblInd w:w="-18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57"/>
        <w:gridCol w:w="1294"/>
        <w:gridCol w:w="1295"/>
        <w:gridCol w:w="1294"/>
        <w:gridCol w:w="1295"/>
        <w:gridCol w:w="1295"/>
      </w:tblGrid>
      <w:tr w:rsidR="00C5071C" w:rsidRPr="00273D99" w:rsidTr="00452CA8">
        <w:trPr>
          <w:trHeight w:val="440"/>
          <w:jc w:val="center"/>
        </w:trPr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bCs/>
                <w:sz w:val="24"/>
                <w:szCs w:val="24"/>
              </w:rPr>
              <w:t>Номер строки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5</w:t>
            </w:r>
          </w:p>
        </w:tc>
      </w:tr>
      <w:tr w:rsidR="00C5071C" w:rsidRPr="00273D99" w:rsidTr="00452CA8">
        <w:trPr>
          <w:trHeight w:val="420"/>
          <w:jc w:val="center"/>
        </w:trPr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Организм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273D99">
              <w:rPr>
                <w:rFonts w:ascii="Times New Roman" w:hAnsi="Times New Roman"/>
                <w:vanish/>
                <w:sz w:val="24"/>
                <w:szCs w:val="24"/>
              </w:rPr>
              <w:t>Д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273D99">
              <w:rPr>
                <w:rFonts w:ascii="Times New Roman" w:hAnsi="Times New Roman"/>
                <w:vanish/>
                <w:sz w:val="24"/>
                <w:szCs w:val="24"/>
              </w:rPr>
              <w:t>Г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273D99">
              <w:rPr>
                <w:rFonts w:ascii="Times New Roman" w:hAnsi="Times New Roman"/>
                <w:vanish/>
                <w:sz w:val="24"/>
                <w:szCs w:val="24"/>
              </w:rPr>
              <w:t>В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273D99">
              <w:rPr>
                <w:rFonts w:ascii="Times New Roman" w:hAnsi="Times New Roman"/>
                <w:vanish/>
                <w:sz w:val="24"/>
                <w:szCs w:val="24"/>
              </w:rPr>
              <w:t>Б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71C" w:rsidRPr="00273D99" w:rsidRDefault="00C5071C" w:rsidP="00452CA8">
            <w:pPr>
              <w:spacing w:before="120" w:after="120"/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273D99">
              <w:rPr>
                <w:rFonts w:ascii="Times New Roman" w:hAnsi="Times New Roman"/>
                <w:vanish/>
                <w:sz w:val="24"/>
                <w:szCs w:val="24"/>
              </w:rPr>
              <w:t>А</w:t>
            </w:r>
          </w:p>
        </w:tc>
      </w:tr>
    </w:tbl>
    <w:p w:rsidR="00C5071C" w:rsidRPr="00273D99" w:rsidRDefault="00C5071C" w:rsidP="00C5071C">
      <w:pPr>
        <w:pStyle w:val="a4"/>
        <w:ind w:firstLine="426"/>
        <w:rPr>
          <w:szCs w:val="24"/>
        </w:rPr>
      </w:pPr>
    </w:p>
    <w:p w:rsidR="00C5071C" w:rsidRPr="00273D99" w:rsidRDefault="00C5071C" w:rsidP="00C5071C">
      <w:pPr>
        <w:numPr>
          <w:ilvl w:val="1"/>
          <w:numId w:val="4"/>
        </w:numPr>
        <w:tabs>
          <w:tab w:val="clear" w:pos="1440"/>
          <w:tab w:val="num" w:pos="540"/>
          <w:tab w:val="num" w:pos="709"/>
        </w:tabs>
        <w:spacing w:before="240" w:after="0" w:line="240" w:lineRule="auto"/>
        <w:ind w:left="540" w:hanging="540"/>
        <w:rPr>
          <w:rFonts w:ascii="Times New Roman" w:hAnsi="Times New Roman"/>
          <w:b/>
          <w:sz w:val="24"/>
          <w:szCs w:val="24"/>
        </w:rPr>
      </w:pPr>
      <w:r w:rsidRPr="00273D99">
        <w:rPr>
          <w:rFonts w:ascii="Times New Roman" w:hAnsi="Times New Roman"/>
          <w:b/>
          <w:sz w:val="24"/>
          <w:szCs w:val="24"/>
        </w:rPr>
        <w:t>[мах. 2,5 балла]  Установите соответствие между особенностями обмена веществ и организмами, для которых эти особенности характерны.</w:t>
      </w:r>
    </w:p>
    <w:p w:rsidR="00C5071C" w:rsidRPr="00273D99" w:rsidRDefault="00C5071C" w:rsidP="00C5071C">
      <w:pPr>
        <w:ind w:left="426" w:right="-5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Layout w:type="fixed"/>
        <w:tblLook w:val="0000"/>
      </w:tblPr>
      <w:tblGrid>
        <w:gridCol w:w="7479"/>
        <w:gridCol w:w="1985"/>
      </w:tblGrid>
      <w:tr w:rsidR="00C5071C" w:rsidRPr="00273D99" w:rsidTr="00452CA8">
        <w:trPr>
          <w:trHeight w:val="376"/>
        </w:trPr>
        <w:tc>
          <w:tcPr>
            <w:tcW w:w="7479" w:type="dxa"/>
          </w:tcPr>
          <w:p w:rsidR="00C5071C" w:rsidRPr="00273D99" w:rsidRDefault="00C5071C" w:rsidP="00452CA8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sz w:val="24"/>
                <w:szCs w:val="24"/>
              </w:rPr>
              <w:t>Особенности обмена веществ:</w:t>
            </w:r>
          </w:p>
        </w:tc>
        <w:tc>
          <w:tcPr>
            <w:tcW w:w="1985" w:type="dxa"/>
          </w:tcPr>
          <w:p w:rsidR="00C5071C" w:rsidRPr="00273D99" w:rsidRDefault="00C5071C" w:rsidP="00452CA8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D99">
              <w:rPr>
                <w:rFonts w:ascii="Times New Roman" w:hAnsi="Times New Roman"/>
                <w:b/>
                <w:sz w:val="24"/>
                <w:szCs w:val="24"/>
              </w:rPr>
              <w:t>Организмы:</w:t>
            </w:r>
          </w:p>
        </w:tc>
      </w:tr>
      <w:tr w:rsidR="00C5071C" w:rsidRPr="00273D99" w:rsidTr="00452CA8">
        <w:tc>
          <w:tcPr>
            <w:tcW w:w="7479" w:type="dxa"/>
          </w:tcPr>
          <w:p w:rsidR="00C5071C" w:rsidRPr="00B43669" w:rsidRDefault="00C5071C" w:rsidP="00452CA8">
            <w:pPr>
              <w:spacing w:before="60" w:after="6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И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спользование энергии солнечного света для синтеза АТФ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C5071C" w:rsidRPr="00B43669" w:rsidRDefault="00C5071C" w:rsidP="00452CA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 А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втотрофы</w:t>
            </w:r>
          </w:p>
        </w:tc>
      </w:tr>
      <w:tr w:rsidR="00C5071C" w:rsidRPr="00273D99" w:rsidTr="00452CA8">
        <w:tc>
          <w:tcPr>
            <w:tcW w:w="7479" w:type="dxa"/>
          </w:tcPr>
          <w:p w:rsidR="00C5071C" w:rsidRPr="00B43669" w:rsidRDefault="00C5071C" w:rsidP="00452CA8">
            <w:pPr>
              <w:spacing w:before="60" w:after="6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 И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спользование энергии, заключённой в пище для синтеза АТФ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C5071C" w:rsidRPr="00B43669" w:rsidRDefault="00C5071C" w:rsidP="00452CA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. Г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етеротрофы</w:t>
            </w:r>
          </w:p>
        </w:tc>
      </w:tr>
      <w:tr w:rsidR="00C5071C" w:rsidRPr="00273D99" w:rsidTr="00452CA8">
        <w:tc>
          <w:tcPr>
            <w:tcW w:w="7479" w:type="dxa"/>
          </w:tcPr>
          <w:p w:rsidR="00C5071C" w:rsidRPr="00B43669" w:rsidRDefault="00C5071C" w:rsidP="00452CA8">
            <w:pPr>
              <w:spacing w:before="60" w:after="6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И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спользование только готовых органических веществ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5071C" w:rsidRPr="00B43669" w:rsidRDefault="00C5071C" w:rsidP="00452CA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71C" w:rsidRPr="00273D99" w:rsidTr="00452CA8">
        <w:tc>
          <w:tcPr>
            <w:tcW w:w="7479" w:type="dxa"/>
          </w:tcPr>
          <w:p w:rsidR="00C5071C" w:rsidRPr="00B43669" w:rsidRDefault="00C5071C" w:rsidP="00452CA8">
            <w:pPr>
              <w:spacing w:before="60" w:after="6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интез органических веществ из неорганических веществ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5071C" w:rsidRPr="00B43669" w:rsidRDefault="00C5071C" w:rsidP="00452CA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71C" w:rsidRPr="00273D99" w:rsidTr="00452CA8">
        <w:tc>
          <w:tcPr>
            <w:tcW w:w="7479" w:type="dxa"/>
          </w:tcPr>
          <w:p w:rsidR="00C5071C" w:rsidRPr="00B43669" w:rsidRDefault="00C5071C" w:rsidP="00452CA8">
            <w:pPr>
              <w:spacing w:before="60" w:after="6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4366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 В</w:t>
            </w:r>
            <w:r w:rsidRPr="00B43669">
              <w:rPr>
                <w:rFonts w:ascii="Times New Roman" w:hAnsi="Times New Roman"/>
                <w:sz w:val="24"/>
                <w:szCs w:val="24"/>
              </w:rPr>
              <w:t>ыделение кислорода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5071C" w:rsidRPr="00B43669" w:rsidRDefault="00C5071C" w:rsidP="00452CA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071C" w:rsidRPr="00273D99" w:rsidRDefault="00C5071C" w:rsidP="00C5071C">
      <w:pPr>
        <w:tabs>
          <w:tab w:val="left" w:pos="7479"/>
        </w:tabs>
        <w:ind w:right="-57"/>
        <w:rPr>
          <w:rFonts w:ascii="Times New Roman" w:hAnsi="Times New Roman"/>
          <w:sz w:val="24"/>
          <w:szCs w:val="24"/>
        </w:rPr>
      </w:pPr>
      <w:r w:rsidRPr="00273D99">
        <w:rPr>
          <w:rFonts w:ascii="Times New Roman" w:hAnsi="Times New Roman"/>
          <w:sz w:val="24"/>
          <w:szCs w:val="24"/>
        </w:rPr>
        <w:tab/>
      </w:r>
    </w:p>
    <w:tbl>
      <w:tblPr>
        <w:tblStyle w:val="ad"/>
        <w:tblW w:w="0" w:type="auto"/>
        <w:tblInd w:w="108" w:type="dxa"/>
        <w:tblLook w:val="01E0"/>
      </w:tblPr>
      <w:tblGrid>
        <w:gridCol w:w="3686"/>
        <w:gridCol w:w="1212"/>
        <w:gridCol w:w="1212"/>
        <w:gridCol w:w="1212"/>
        <w:gridCol w:w="1212"/>
        <w:gridCol w:w="1212"/>
      </w:tblGrid>
      <w:tr w:rsidR="00C5071C" w:rsidRPr="00273D99" w:rsidTr="00452CA8">
        <w:tc>
          <w:tcPr>
            <w:tcW w:w="3686" w:type="dxa"/>
            <w:vAlign w:val="center"/>
          </w:tcPr>
          <w:p w:rsidR="00C5071C" w:rsidRPr="00273D99" w:rsidRDefault="00C5071C" w:rsidP="00452CA8">
            <w:pPr>
              <w:spacing w:before="120" w:after="120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Особенности обмена веществ</w:t>
            </w:r>
          </w:p>
        </w:tc>
        <w:tc>
          <w:tcPr>
            <w:tcW w:w="1212" w:type="dxa"/>
            <w:vAlign w:val="center"/>
          </w:tcPr>
          <w:p w:rsidR="00C5071C" w:rsidRPr="00273D99" w:rsidRDefault="00C5071C" w:rsidP="00452CA8">
            <w:pPr>
              <w:jc w:val="center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vAlign w:val="center"/>
          </w:tcPr>
          <w:p w:rsidR="00C5071C" w:rsidRPr="00273D99" w:rsidRDefault="00C5071C" w:rsidP="00452CA8">
            <w:pPr>
              <w:jc w:val="center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12" w:type="dxa"/>
            <w:vAlign w:val="center"/>
          </w:tcPr>
          <w:p w:rsidR="00C5071C" w:rsidRPr="00273D99" w:rsidRDefault="00C5071C" w:rsidP="00452CA8">
            <w:pPr>
              <w:jc w:val="center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12" w:type="dxa"/>
            <w:vAlign w:val="center"/>
          </w:tcPr>
          <w:p w:rsidR="00C5071C" w:rsidRPr="00273D99" w:rsidRDefault="00C5071C" w:rsidP="00452CA8">
            <w:pPr>
              <w:jc w:val="center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12" w:type="dxa"/>
            <w:vAlign w:val="center"/>
          </w:tcPr>
          <w:p w:rsidR="00C5071C" w:rsidRPr="00273D99" w:rsidRDefault="00C5071C" w:rsidP="00452CA8">
            <w:pPr>
              <w:jc w:val="center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5</w:t>
            </w:r>
          </w:p>
        </w:tc>
      </w:tr>
      <w:tr w:rsidR="00C5071C" w:rsidRPr="00273D99" w:rsidTr="00452CA8">
        <w:tc>
          <w:tcPr>
            <w:tcW w:w="3686" w:type="dxa"/>
            <w:vAlign w:val="center"/>
          </w:tcPr>
          <w:p w:rsidR="00C5071C" w:rsidRPr="00273D99" w:rsidRDefault="00C5071C" w:rsidP="00452CA8">
            <w:pPr>
              <w:spacing w:before="120" w:after="120"/>
              <w:rPr>
                <w:b/>
                <w:sz w:val="24"/>
                <w:szCs w:val="24"/>
              </w:rPr>
            </w:pPr>
            <w:r w:rsidRPr="00273D99">
              <w:rPr>
                <w:b/>
                <w:sz w:val="24"/>
                <w:szCs w:val="24"/>
              </w:rPr>
              <w:t>Организмы</w:t>
            </w:r>
          </w:p>
        </w:tc>
        <w:tc>
          <w:tcPr>
            <w:tcW w:w="1212" w:type="dxa"/>
            <w:vAlign w:val="center"/>
          </w:tcPr>
          <w:p w:rsidR="00C5071C" w:rsidRPr="00273D99" w:rsidRDefault="00C5071C" w:rsidP="00452CA8">
            <w:pPr>
              <w:jc w:val="center"/>
              <w:rPr>
                <w:vanish/>
                <w:sz w:val="24"/>
                <w:szCs w:val="24"/>
              </w:rPr>
            </w:pPr>
            <w:r w:rsidRPr="00273D99">
              <w:rPr>
                <w:vanish/>
                <w:sz w:val="24"/>
                <w:szCs w:val="24"/>
              </w:rPr>
              <w:t>А</w:t>
            </w:r>
          </w:p>
        </w:tc>
        <w:tc>
          <w:tcPr>
            <w:tcW w:w="1212" w:type="dxa"/>
            <w:vAlign w:val="center"/>
          </w:tcPr>
          <w:p w:rsidR="00C5071C" w:rsidRPr="00273D99" w:rsidRDefault="00C5071C" w:rsidP="00452CA8">
            <w:pPr>
              <w:jc w:val="center"/>
              <w:rPr>
                <w:vanish/>
                <w:sz w:val="24"/>
                <w:szCs w:val="24"/>
              </w:rPr>
            </w:pPr>
            <w:r w:rsidRPr="00273D99">
              <w:rPr>
                <w:vanish/>
                <w:sz w:val="24"/>
                <w:szCs w:val="24"/>
              </w:rPr>
              <w:t>Б</w:t>
            </w:r>
          </w:p>
        </w:tc>
        <w:tc>
          <w:tcPr>
            <w:tcW w:w="1212" w:type="dxa"/>
            <w:vAlign w:val="center"/>
          </w:tcPr>
          <w:p w:rsidR="00C5071C" w:rsidRPr="00273D99" w:rsidRDefault="00C5071C" w:rsidP="00452CA8">
            <w:pPr>
              <w:jc w:val="center"/>
              <w:rPr>
                <w:vanish/>
                <w:sz w:val="24"/>
                <w:szCs w:val="24"/>
              </w:rPr>
            </w:pPr>
            <w:r w:rsidRPr="00273D99">
              <w:rPr>
                <w:vanish/>
                <w:sz w:val="24"/>
                <w:szCs w:val="24"/>
              </w:rPr>
              <w:t>Б</w:t>
            </w:r>
          </w:p>
        </w:tc>
        <w:tc>
          <w:tcPr>
            <w:tcW w:w="1212" w:type="dxa"/>
            <w:vAlign w:val="center"/>
          </w:tcPr>
          <w:p w:rsidR="00C5071C" w:rsidRPr="00273D99" w:rsidRDefault="00C5071C" w:rsidP="00452CA8">
            <w:pPr>
              <w:jc w:val="center"/>
              <w:rPr>
                <w:vanish/>
                <w:sz w:val="24"/>
                <w:szCs w:val="24"/>
              </w:rPr>
            </w:pPr>
            <w:r w:rsidRPr="00273D99">
              <w:rPr>
                <w:vanish/>
                <w:sz w:val="24"/>
                <w:szCs w:val="24"/>
              </w:rPr>
              <w:t>А</w:t>
            </w:r>
          </w:p>
        </w:tc>
        <w:tc>
          <w:tcPr>
            <w:tcW w:w="1212" w:type="dxa"/>
            <w:vAlign w:val="center"/>
          </w:tcPr>
          <w:p w:rsidR="00C5071C" w:rsidRPr="00273D99" w:rsidRDefault="00C5071C" w:rsidP="00452CA8">
            <w:pPr>
              <w:jc w:val="center"/>
              <w:rPr>
                <w:vanish/>
                <w:sz w:val="24"/>
                <w:szCs w:val="24"/>
              </w:rPr>
            </w:pPr>
            <w:r w:rsidRPr="00273D99">
              <w:rPr>
                <w:vanish/>
                <w:sz w:val="24"/>
                <w:szCs w:val="24"/>
              </w:rPr>
              <w:t>А</w:t>
            </w:r>
          </w:p>
        </w:tc>
      </w:tr>
    </w:tbl>
    <w:p w:rsidR="00C5071C" w:rsidRPr="00273D99" w:rsidRDefault="00C5071C" w:rsidP="00C5071C">
      <w:pPr>
        <w:spacing w:before="240"/>
        <w:jc w:val="both"/>
        <w:rPr>
          <w:rFonts w:ascii="Times New Roman" w:hAnsi="Times New Roman"/>
          <w:b/>
          <w:sz w:val="24"/>
          <w:szCs w:val="24"/>
        </w:rPr>
      </w:pPr>
    </w:p>
    <w:p w:rsidR="00C5071C" w:rsidRDefault="00C5071C"/>
    <w:p w:rsidR="00C5071C" w:rsidRDefault="00C5071C"/>
    <w:sectPr w:rsidR="00C5071C" w:rsidSect="00BC02AB">
      <w:pgSz w:w="11906" w:h="16838"/>
      <w:pgMar w:top="964" w:right="851" w:bottom="96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i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9D7"/>
    <w:multiLevelType w:val="hybridMultilevel"/>
    <w:tmpl w:val="B8C4E5A4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1C56FC"/>
    <w:multiLevelType w:val="hybridMultilevel"/>
    <w:tmpl w:val="02CA3850"/>
    <w:lvl w:ilvl="0" w:tplc="E1B0C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DA604B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5F52C6"/>
    <w:multiLevelType w:val="singleLevel"/>
    <w:tmpl w:val="6EA8C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</w:abstractNum>
  <w:abstractNum w:abstractNumId="3">
    <w:nsid w:val="0F0F6E8F"/>
    <w:multiLevelType w:val="hybridMultilevel"/>
    <w:tmpl w:val="57AA7A9C"/>
    <w:lvl w:ilvl="0" w:tplc="2C5C3368">
      <w:start w:val="1"/>
      <w:numFmt w:val="decimalZero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>
    <w:nsid w:val="1A125635"/>
    <w:multiLevelType w:val="hybridMultilevel"/>
    <w:tmpl w:val="456A80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A5181C"/>
    <w:multiLevelType w:val="singleLevel"/>
    <w:tmpl w:val="B1603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6">
    <w:nsid w:val="2BBC7823"/>
    <w:multiLevelType w:val="hybridMultilevel"/>
    <w:tmpl w:val="4AD2C882"/>
    <w:lvl w:ilvl="0" w:tplc="27647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15019"/>
    <w:multiLevelType w:val="hybridMultilevel"/>
    <w:tmpl w:val="FC560ACA"/>
    <w:lvl w:ilvl="0" w:tplc="2C369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F749F0"/>
    <w:multiLevelType w:val="singleLevel"/>
    <w:tmpl w:val="B5005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</w:abstractNum>
  <w:abstractNum w:abstractNumId="9">
    <w:nsid w:val="3F9E643C"/>
    <w:multiLevelType w:val="hybridMultilevel"/>
    <w:tmpl w:val="9E8AA58A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E1B0C6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A16F7A"/>
    <w:multiLevelType w:val="hybridMultilevel"/>
    <w:tmpl w:val="A3D0E808"/>
    <w:lvl w:ilvl="0" w:tplc="2C369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2D5EB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9E77BC"/>
    <w:multiLevelType w:val="hybridMultilevel"/>
    <w:tmpl w:val="81C4B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1013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/>
        <w:i w:val="0"/>
        <w:sz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791BCC"/>
    <w:multiLevelType w:val="singleLevel"/>
    <w:tmpl w:val="66BE1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</w:abstractNum>
  <w:abstractNum w:abstractNumId="13">
    <w:nsid w:val="765C6BAC"/>
    <w:multiLevelType w:val="hybridMultilevel"/>
    <w:tmpl w:val="04AEFCF8"/>
    <w:lvl w:ilvl="0" w:tplc="DA604B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13"/>
  </w:num>
  <w:num w:numId="9">
    <w:abstractNumId w:val="4"/>
  </w:num>
  <w:num w:numId="10">
    <w:abstractNumId w:val="3"/>
  </w:num>
  <w:num w:numId="11">
    <w:abstractNumId w:val="12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5071C"/>
    <w:rsid w:val="00001066"/>
    <w:rsid w:val="000B30A0"/>
    <w:rsid w:val="001E3E73"/>
    <w:rsid w:val="00225C47"/>
    <w:rsid w:val="004D1625"/>
    <w:rsid w:val="005658C4"/>
    <w:rsid w:val="006B3AE2"/>
    <w:rsid w:val="006D17B0"/>
    <w:rsid w:val="00750251"/>
    <w:rsid w:val="00780E56"/>
    <w:rsid w:val="007A0E29"/>
    <w:rsid w:val="007E2F09"/>
    <w:rsid w:val="00844E8B"/>
    <w:rsid w:val="0086225A"/>
    <w:rsid w:val="008E086F"/>
    <w:rsid w:val="00AB3B89"/>
    <w:rsid w:val="00B30557"/>
    <w:rsid w:val="00B55A0F"/>
    <w:rsid w:val="00B950BA"/>
    <w:rsid w:val="00BC02AB"/>
    <w:rsid w:val="00BD0202"/>
    <w:rsid w:val="00BF70BF"/>
    <w:rsid w:val="00C1316C"/>
    <w:rsid w:val="00C5071C"/>
    <w:rsid w:val="00D850AF"/>
    <w:rsid w:val="00E46FDB"/>
    <w:rsid w:val="00ED7BE4"/>
    <w:rsid w:val="00EF39A9"/>
    <w:rsid w:val="00FB4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47"/>
  </w:style>
  <w:style w:type="paragraph" w:styleId="1">
    <w:name w:val="heading 1"/>
    <w:basedOn w:val="a"/>
    <w:next w:val="a"/>
    <w:link w:val="10"/>
    <w:qFormat/>
    <w:rsid w:val="00C5071C"/>
    <w:pPr>
      <w:keepNext/>
      <w:spacing w:after="0" w:line="240" w:lineRule="auto"/>
      <w:ind w:firstLine="567"/>
      <w:outlineLvl w:val="0"/>
    </w:pPr>
    <w:rPr>
      <w:rFonts w:ascii="Courier New" w:eastAsia="Times New Roman" w:hAnsi="Courier New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5071C"/>
    <w:pPr>
      <w:keepNext/>
      <w:spacing w:after="0" w:line="240" w:lineRule="auto"/>
      <w:jc w:val="center"/>
      <w:outlineLvl w:val="1"/>
    </w:pPr>
    <w:rPr>
      <w:rFonts w:ascii="Helios" w:eastAsia="Times New Roman" w:hAnsi="Helios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5071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C5071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C5071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</w:rPr>
  </w:style>
  <w:style w:type="paragraph" w:styleId="6">
    <w:name w:val="heading 6"/>
    <w:basedOn w:val="a"/>
    <w:next w:val="a"/>
    <w:link w:val="60"/>
    <w:qFormat/>
    <w:rsid w:val="00C5071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071C"/>
    <w:rPr>
      <w:rFonts w:ascii="Courier New" w:eastAsia="Times New Roman" w:hAnsi="Courier New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C5071C"/>
    <w:rPr>
      <w:rFonts w:ascii="Helios" w:eastAsia="Times New Roman" w:hAnsi="Helios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C5071C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C5071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rsid w:val="00C5071C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rsid w:val="00C5071C"/>
    <w:rPr>
      <w:rFonts w:ascii="Times New Roman" w:eastAsia="Times New Roman" w:hAnsi="Times New Roman" w:cs="Times New Roman"/>
      <w:b/>
      <w:snapToGrid w:val="0"/>
      <w:color w:val="000000"/>
      <w:sz w:val="20"/>
      <w:szCs w:val="20"/>
    </w:rPr>
  </w:style>
  <w:style w:type="paragraph" w:customStyle="1" w:styleId="a3">
    <w:name w:val="Стиль диплома"/>
    <w:basedOn w:val="a"/>
    <w:rsid w:val="00C5071C"/>
    <w:pPr>
      <w:spacing w:after="0" w:line="240" w:lineRule="auto"/>
      <w:ind w:right="45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ody Text"/>
    <w:basedOn w:val="a"/>
    <w:link w:val="a5"/>
    <w:rsid w:val="00C5071C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Знак"/>
    <w:basedOn w:val="a0"/>
    <w:link w:val="a4"/>
    <w:rsid w:val="00C5071C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 Indent"/>
    <w:basedOn w:val="a"/>
    <w:link w:val="a7"/>
    <w:rsid w:val="00C5071C"/>
    <w:pPr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C5071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header"/>
    <w:basedOn w:val="a"/>
    <w:link w:val="a9"/>
    <w:rsid w:val="00C5071C"/>
    <w:pPr>
      <w:tabs>
        <w:tab w:val="center" w:pos="4153"/>
        <w:tab w:val="right" w:pos="8306"/>
      </w:tabs>
      <w:spacing w:after="0" w:line="240" w:lineRule="auto"/>
    </w:pPr>
    <w:rPr>
      <w:rFonts w:ascii="Helios" w:eastAsia="Times New Roman" w:hAnsi="Helios" w:cs="Times New Roman"/>
      <w:szCs w:val="20"/>
    </w:rPr>
  </w:style>
  <w:style w:type="character" w:customStyle="1" w:styleId="a9">
    <w:name w:val="Верхний колонтитул Знак"/>
    <w:basedOn w:val="a0"/>
    <w:link w:val="a8"/>
    <w:rsid w:val="00C5071C"/>
    <w:rPr>
      <w:rFonts w:ascii="Helios" w:eastAsia="Times New Roman" w:hAnsi="Helios" w:cs="Times New Roman"/>
      <w:szCs w:val="20"/>
    </w:rPr>
  </w:style>
  <w:style w:type="character" w:styleId="aa">
    <w:name w:val="page number"/>
    <w:basedOn w:val="a0"/>
    <w:rsid w:val="00C5071C"/>
  </w:style>
  <w:style w:type="paragraph" w:styleId="21">
    <w:name w:val="Body Text 2"/>
    <w:basedOn w:val="a"/>
    <w:link w:val="22"/>
    <w:rsid w:val="00C5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C5071C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rsid w:val="00C5071C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C5071C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rsid w:val="00C5071C"/>
    <w:pPr>
      <w:tabs>
        <w:tab w:val="center" w:pos="4677"/>
        <w:tab w:val="right" w:pos="9355"/>
      </w:tabs>
      <w:spacing w:after="0" w:line="240" w:lineRule="auto"/>
    </w:pPr>
    <w:rPr>
      <w:rFonts w:ascii="Helios" w:eastAsia="Times New Roman" w:hAnsi="Helios" w:cs="Times New Roman"/>
      <w:szCs w:val="20"/>
    </w:rPr>
  </w:style>
  <w:style w:type="character" w:customStyle="1" w:styleId="ac">
    <w:name w:val="Нижний колонтитул Знак"/>
    <w:basedOn w:val="a0"/>
    <w:link w:val="ab"/>
    <w:rsid w:val="00C5071C"/>
    <w:rPr>
      <w:rFonts w:ascii="Helios" w:eastAsia="Times New Roman" w:hAnsi="Helios" w:cs="Times New Roman"/>
      <w:szCs w:val="20"/>
    </w:rPr>
  </w:style>
  <w:style w:type="table" w:styleId="ad">
    <w:name w:val="Table Grid"/>
    <w:basedOn w:val="a1"/>
    <w:rsid w:val="00C50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rsid w:val="00C5071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5071C"/>
    <w:rPr>
      <w:rFonts w:ascii="Tahoma" w:eastAsia="Times New Roman" w:hAnsi="Tahoma" w:cs="Tahoma"/>
      <w:sz w:val="16"/>
      <w:szCs w:val="16"/>
    </w:rPr>
  </w:style>
  <w:style w:type="paragraph" w:customStyle="1" w:styleId="11">
    <w:name w:val="Стиль 11 пт"/>
    <w:basedOn w:val="a"/>
    <w:rsid w:val="00C5071C"/>
    <w:pPr>
      <w:shd w:val="clear" w:color="auto" w:fill="FFFFFF"/>
      <w:spacing w:after="0" w:line="240" w:lineRule="auto"/>
      <w:ind w:left="227" w:hanging="227"/>
    </w:pPr>
    <w:rPr>
      <w:rFonts w:ascii="Times New Roman" w:eastAsia="Times New Roman" w:hAnsi="Times New Roman" w:cs="Times New Roman"/>
      <w:szCs w:val="20"/>
    </w:rPr>
  </w:style>
  <w:style w:type="character" w:styleId="af0">
    <w:name w:val="Hyperlink"/>
    <w:basedOn w:val="a0"/>
    <w:rsid w:val="00C5071C"/>
    <w:rPr>
      <w:color w:val="004B99"/>
      <w:u w:val="single"/>
    </w:rPr>
  </w:style>
  <w:style w:type="paragraph" w:styleId="af1">
    <w:name w:val="No Spacing"/>
    <w:uiPriority w:val="1"/>
    <w:qFormat/>
    <w:rsid w:val="00B55A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2096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Специалист</cp:lastModifiedBy>
  <cp:revision>24</cp:revision>
  <dcterms:created xsi:type="dcterms:W3CDTF">2016-09-03T14:56:00Z</dcterms:created>
  <dcterms:modified xsi:type="dcterms:W3CDTF">2018-09-24T13:50:00Z</dcterms:modified>
</cp:coreProperties>
</file>